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3327C" w14:textId="4524D92C" w:rsidR="00011AA8" w:rsidRDefault="00F159FD">
      <w:pPr>
        <w:rPr>
          <w:rFonts w:eastAsia="Times New Roman" w:cs="Times New Roman"/>
          <w:lang w:val="fr-FR"/>
        </w:rPr>
      </w:pPr>
      <w:r>
        <w:rPr>
          <w:rFonts w:eastAsia="Times New Roman" w:cs="Times New Roman"/>
          <w:lang w:val="fr-FR"/>
        </w:rPr>
        <w:t>Quitte ou double</w:t>
      </w:r>
      <w:r w:rsidR="00D51B12">
        <w:rPr>
          <w:rFonts w:eastAsia="Times New Roman" w:cs="Times New Roman"/>
          <w:lang w:val="fr-FR"/>
        </w:rPr>
        <w:t xml:space="preserve"> </w:t>
      </w:r>
      <w:r w:rsidR="007E3AF5">
        <w:rPr>
          <w:rFonts w:eastAsia="Times New Roman" w:cs="Times New Roman"/>
          <w:lang w:val="fr-FR"/>
        </w:rPr>
        <w:t>(l’œuvre d’art à l’heure de sa reproduction manuelle)</w:t>
      </w:r>
    </w:p>
    <w:p w14:paraId="2A5F1918" w14:textId="77777777" w:rsidR="00E507E7" w:rsidRDefault="00E507E7" w:rsidP="00897F0C">
      <w:pPr>
        <w:rPr>
          <w:rFonts w:eastAsia="Times New Roman" w:cs="Times New Roman"/>
          <w:lang w:val="fr-FR"/>
        </w:rPr>
      </w:pPr>
    </w:p>
    <w:p w14:paraId="6965844C" w14:textId="303F1292" w:rsidR="00897F0C" w:rsidRDefault="00897F0C" w:rsidP="00897F0C">
      <w:pPr>
        <w:rPr>
          <w:rFonts w:eastAsia="Times New Roman" w:cs="Times New Roman"/>
          <w:lang w:val="fr-FR"/>
        </w:rPr>
      </w:pPr>
      <w:r w:rsidRPr="00897F0C">
        <w:rPr>
          <w:rFonts w:eastAsia="Times New Roman" w:cs="Times New Roman"/>
          <w:i/>
          <w:lang w:val="fr-FR"/>
        </w:rPr>
        <w:t>En fait, l’automatisme est un assez bas degré de perfection […] Le véritable perfectionnement des machines, celui dont on peut dire qu’il élève le degré de technicité, correspond non pas à un accroissement de l’automatisme, mais au contraire, au fait que le fonctionnement d’une machine recèle une certaine marge d’indétermination. C’est celle-ci qui permet à la machine d’être sensible à une information extérieure.</w:t>
      </w:r>
      <w:r>
        <w:rPr>
          <w:rFonts w:eastAsia="Times New Roman" w:cs="Times New Roman"/>
          <w:lang w:val="fr-FR"/>
        </w:rPr>
        <w:t xml:space="preserve"> (Gilbert Simondon)</w:t>
      </w:r>
    </w:p>
    <w:p w14:paraId="4B146B4F" w14:textId="77777777" w:rsidR="00897F0C" w:rsidRDefault="00897F0C">
      <w:pPr>
        <w:rPr>
          <w:rFonts w:eastAsia="Times New Roman" w:cs="Times New Roman"/>
          <w:lang w:val="fr-FR"/>
        </w:rPr>
      </w:pPr>
    </w:p>
    <w:p w14:paraId="5E2C5141" w14:textId="24857130" w:rsidR="00495224" w:rsidRDefault="00784835">
      <w:pPr>
        <w:rPr>
          <w:rFonts w:eastAsia="Times New Roman" w:cs="Times New Roman"/>
          <w:lang w:val="fr-FR"/>
        </w:rPr>
      </w:pPr>
      <w:r>
        <w:rPr>
          <w:rFonts w:eastAsia="Times New Roman" w:cs="Times New Roman"/>
          <w:lang w:val="fr-FR"/>
        </w:rPr>
        <w:t>-----------------</w:t>
      </w:r>
    </w:p>
    <w:p w14:paraId="48EEC177" w14:textId="390C018B" w:rsidR="00C67740" w:rsidRDefault="005B724F" w:rsidP="006672DC">
      <w:pPr>
        <w:rPr>
          <w:rFonts w:eastAsia="Times New Roman" w:cs="Times New Roman"/>
          <w:lang w:val="fr-FR"/>
        </w:rPr>
      </w:pPr>
      <w:r>
        <w:rPr>
          <w:rFonts w:eastAsia="Times New Roman" w:cs="Times New Roman"/>
          <w:lang w:val="fr-FR"/>
        </w:rPr>
        <w:t xml:space="preserve">Rappel : </w:t>
      </w:r>
      <w:r w:rsidR="004E4F14">
        <w:rPr>
          <w:rFonts w:eastAsia="Times New Roman" w:cs="Times New Roman"/>
          <w:lang w:val="fr-FR"/>
        </w:rPr>
        <w:t xml:space="preserve">selon un principe </w:t>
      </w:r>
      <w:r w:rsidR="00A94578">
        <w:rPr>
          <w:rFonts w:eastAsia="Times New Roman" w:cs="Times New Roman"/>
          <w:lang w:val="fr-FR"/>
        </w:rPr>
        <w:t>d’une simplicité désarmante</w:t>
      </w:r>
      <w:r w:rsidR="004E4F14">
        <w:rPr>
          <w:rFonts w:eastAsia="Times New Roman" w:cs="Times New Roman"/>
          <w:lang w:val="fr-FR"/>
        </w:rPr>
        <w:t xml:space="preserve">, </w:t>
      </w:r>
      <w:r w:rsidR="005D1401">
        <w:rPr>
          <w:rFonts w:eastAsia="Times New Roman" w:cs="Times New Roman"/>
          <w:lang w:val="fr-FR"/>
        </w:rPr>
        <w:t>Pif</w:t>
      </w:r>
      <w:r w:rsidR="0037022F">
        <w:rPr>
          <w:rFonts w:eastAsia="Times New Roman" w:cs="Times New Roman"/>
          <w:lang w:val="fr-FR"/>
        </w:rPr>
        <w:t>faretti</w:t>
      </w:r>
      <w:r w:rsidR="005D1401">
        <w:rPr>
          <w:rFonts w:eastAsia="Times New Roman" w:cs="Times New Roman"/>
          <w:lang w:val="fr-FR"/>
        </w:rPr>
        <w:t xml:space="preserve"> </w:t>
      </w:r>
      <w:r w:rsidR="004E4F14">
        <w:rPr>
          <w:rFonts w:eastAsia="Times New Roman" w:cs="Times New Roman"/>
          <w:lang w:val="fr-FR"/>
        </w:rPr>
        <w:t xml:space="preserve">reproduit la peinture. Il </w:t>
      </w:r>
      <w:r w:rsidR="00B669F3">
        <w:rPr>
          <w:rFonts w:eastAsia="Times New Roman" w:cs="Times New Roman"/>
          <w:lang w:val="fr-FR"/>
        </w:rPr>
        <w:t>trace</w:t>
      </w:r>
      <w:r w:rsidR="00632D9B">
        <w:rPr>
          <w:rFonts w:eastAsia="Times New Roman" w:cs="Times New Roman"/>
          <w:lang w:val="fr-FR"/>
        </w:rPr>
        <w:t xml:space="preserve"> </w:t>
      </w:r>
      <w:r w:rsidR="00D91BCD">
        <w:rPr>
          <w:rFonts w:eastAsia="Times New Roman" w:cs="Times New Roman"/>
          <w:lang w:val="fr-FR"/>
        </w:rPr>
        <w:t>une</w:t>
      </w:r>
      <w:r w:rsidR="00505B37">
        <w:rPr>
          <w:rFonts w:eastAsia="Times New Roman" w:cs="Times New Roman"/>
          <w:lang w:val="fr-FR"/>
        </w:rPr>
        <w:t xml:space="preserve"> barre verticale</w:t>
      </w:r>
      <w:r w:rsidR="00632D9B">
        <w:rPr>
          <w:rFonts w:eastAsia="Times New Roman" w:cs="Times New Roman"/>
          <w:lang w:val="fr-FR"/>
        </w:rPr>
        <w:t xml:space="preserve"> </w:t>
      </w:r>
      <w:r w:rsidR="00B669F3">
        <w:rPr>
          <w:rFonts w:eastAsia="Times New Roman" w:cs="Times New Roman"/>
          <w:lang w:val="fr-FR"/>
        </w:rPr>
        <w:t>au centre de la surface picturale</w:t>
      </w:r>
      <w:r w:rsidR="005F5DF1">
        <w:rPr>
          <w:rFonts w:eastAsia="Times New Roman" w:cs="Times New Roman"/>
          <w:lang w:val="fr-FR"/>
        </w:rPr>
        <w:t xml:space="preserve"> </w:t>
      </w:r>
      <w:r w:rsidR="00632D9B">
        <w:rPr>
          <w:rFonts w:eastAsia="Times New Roman" w:cs="Times New Roman"/>
          <w:lang w:val="fr-FR"/>
        </w:rPr>
        <w:t>et</w:t>
      </w:r>
      <w:r w:rsidR="00505B37">
        <w:rPr>
          <w:rFonts w:eastAsia="Times New Roman" w:cs="Times New Roman"/>
          <w:lang w:val="fr-FR"/>
        </w:rPr>
        <w:t xml:space="preserve"> </w:t>
      </w:r>
      <w:r w:rsidR="00B507CF">
        <w:rPr>
          <w:rFonts w:eastAsia="Times New Roman" w:cs="Times New Roman"/>
          <w:lang w:val="fr-FR"/>
        </w:rPr>
        <w:t xml:space="preserve">deux configurations </w:t>
      </w:r>
      <w:r w:rsidR="00D91BCD">
        <w:rPr>
          <w:rFonts w:eastAsia="Times New Roman" w:cs="Times New Roman"/>
          <w:lang w:val="fr-FR"/>
        </w:rPr>
        <w:t>identiques</w:t>
      </w:r>
      <w:r w:rsidR="00B669F3">
        <w:rPr>
          <w:rFonts w:eastAsia="Times New Roman" w:cs="Times New Roman"/>
          <w:lang w:val="fr-FR"/>
        </w:rPr>
        <w:t xml:space="preserve"> de part et d’autre</w:t>
      </w:r>
      <w:r w:rsidR="00D91BCD">
        <w:rPr>
          <w:rFonts w:eastAsia="Times New Roman" w:cs="Times New Roman"/>
          <w:lang w:val="fr-FR"/>
        </w:rPr>
        <w:t xml:space="preserve">. </w:t>
      </w:r>
      <w:r w:rsidR="009267E2">
        <w:rPr>
          <w:rFonts w:eastAsia="Times New Roman" w:cs="Times New Roman"/>
          <w:lang w:val="fr-FR"/>
        </w:rPr>
        <w:t>Lesquelles</w:t>
      </w:r>
      <w:r w:rsidR="00C67740">
        <w:rPr>
          <w:rFonts w:eastAsia="Times New Roman" w:cs="Times New Roman"/>
          <w:lang w:val="fr-FR"/>
        </w:rPr>
        <w:t xml:space="preserve"> sont</w:t>
      </w:r>
      <w:r w:rsidR="009267E2">
        <w:rPr>
          <w:rFonts w:eastAsia="Times New Roman" w:cs="Times New Roman"/>
          <w:lang w:val="fr-FR"/>
        </w:rPr>
        <w:t>,</w:t>
      </w:r>
      <w:r w:rsidR="00C67740">
        <w:rPr>
          <w:rFonts w:eastAsia="Times New Roman" w:cs="Times New Roman"/>
          <w:lang w:val="fr-FR"/>
        </w:rPr>
        <w:t xml:space="preserve"> e</w:t>
      </w:r>
      <w:r w:rsidR="009267E2">
        <w:rPr>
          <w:rFonts w:eastAsia="Times New Roman" w:cs="Times New Roman"/>
          <w:lang w:val="fr-FR"/>
        </w:rPr>
        <w:t xml:space="preserve">n revanche, </w:t>
      </w:r>
      <w:r w:rsidR="005324F5">
        <w:rPr>
          <w:rFonts w:eastAsia="Times New Roman" w:cs="Times New Roman"/>
          <w:lang w:val="fr-FR"/>
        </w:rPr>
        <w:t>propres à</w:t>
      </w:r>
      <w:r w:rsidR="00B507CF">
        <w:rPr>
          <w:rFonts w:eastAsia="Times New Roman" w:cs="Times New Roman"/>
          <w:lang w:val="fr-FR"/>
        </w:rPr>
        <w:t xml:space="preserve"> chaque tableau</w:t>
      </w:r>
      <w:r w:rsidR="002B5B61">
        <w:rPr>
          <w:rStyle w:val="Appelnotedebasdep"/>
          <w:rFonts w:eastAsia="Times New Roman" w:cs="Times New Roman"/>
          <w:lang w:val="fr-FR"/>
        </w:rPr>
        <w:footnoteReference w:id="1"/>
      </w:r>
      <w:r w:rsidR="000F734B">
        <w:rPr>
          <w:rFonts w:eastAsia="Times New Roman" w:cs="Times New Roman"/>
          <w:lang w:val="fr-FR"/>
        </w:rPr>
        <w:t>.</w:t>
      </w:r>
      <w:r w:rsidR="0019632F">
        <w:rPr>
          <w:rFonts w:eastAsia="Times New Roman" w:cs="Times New Roman"/>
          <w:lang w:val="fr-FR"/>
        </w:rPr>
        <w:t xml:space="preserve"> </w:t>
      </w:r>
      <w:r w:rsidR="00D93653">
        <w:rPr>
          <w:rFonts w:eastAsia="Times New Roman" w:cs="Times New Roman"/>
          <w:lang w:val="fr-FR"/>
        </w:rPr>
        <w:t xml:space="preserve">Aucun « style » </w:t>
      </w:r>
      <w:r w:rsidR="001E68F6">
        <w:rPr>
          <w:rFonts w:eastAsia="Times New Roman" w:cs="Times New Roman"/>
          <w:lang w:val="fr-FR"/>
        </w:rPr>
        <w:t>n’</w:t>
      </w:r>
      <w:r w:rsidR="001E68F6" w:rsidRPr="001E68F6">
        <w:rPr>
          <w:rFonts w:eastAsia="Times New Roman" w:cs="Times New Roman"/>
          <w:lang w:val="fr-FR"/>
        </w:rPr>
        <w:t>agrège</w:t>
      </w:r>
      <w:r w:rsidR="00EF41AF">
        <w:rPr>
          <w:rFonts w:eastAsia="Times New Roman" w:cs="Times New Roman"/>
          <w:lang w:val="fr-FR"/>
        </w:rPr>
        <w:t xml:space="preserve"> </w:t>
      </w:r>
      <w:r w:rsidR="00D93653">
        <w:rPr>
          <w:rFonts w:eastAsia="Times New Roman" w:cs="Times New Roman"/>
          <w:lang w:val="fr-FR"/>
        </w:rPr>
        <w:t xml:space="preserve">ces </w:t>
      </w:r>
      <w:r w:rsidR="0037022F">
        <w:rPr>
          <w:rFonts w:eastAsia="Times New Roman" w:cs="Times New Roman"/>
          <w:lang w:val="fr-FR"/>
        </w:rPr>
        <w:t>compositions</w:t>
      </w:r>
      <w:r w:rsidR="00866BB9">
        <w:rPr>
          <w:rFonts w:eastAsia="Times New Roman" w:cs="Times New Roman"/>
          <w:lang w:val="fr-FR"/>
        </w:rPr>
        <w:t xml:space="preserve"> </w:t>
      </w:r>
      <w:r w:rsidR="00607793">
        <w:rPr>
          <w:rFonts w:eastAsia="Times New Roman" w:cs="Times New Roman"/>
          <w:lang w:val="fr-FR"/>
        </w:rPr>
        <w:t>que</w:t>
      </w:r>
      <w:r w:rsidR="0037022F">
        <w:rPr>
          <w:rFonts w:eastAsia="Times New Roman" w:cs="Times New Roman"/>
          <w:lang w:val="fr-FR"/>
        </w:rPr>
        <w:t xml:space="preserve"> leur </w:t>
      </w:r>
      <w:r w:rsidR="002B5B61" w:rsidRPr="00D15CA8">
        <w:rPr>
          <w:rFonts w:eastAsia="Times New Roman" w:cs="Times New Roman"/>
          <w:lang w:val="fr-FR"/>
        </w:rPr>
        <w:t>re</w:t>
      </w:r>
      <w:r w:rsidR="0037022F" w:rsidRPr="00D15CA8">
        <w:rPr>
          <w:rFonts w:eastAsia="Times New Roman" w:cs="Times New Roman"/>
          <w:lang w:val="fr-FR"/>
        </w:rPr>
        <w:t>doublement surexpose</w:t>
      </w:r>
      <w:r w:rsidR="009267E2" w:rsidRPr="00D15CA8">
        <w:rPr>
          <w:rFonts w:eastAsia="Times New Roman" w:cs="Times New Roman"/>
          <w:lang w:val="fr-FR"/>
        </w:rPr>
        <w:t> : e</w:t>
      </w:r>
      <w:r w:rsidR="00F80A4A" w:rsidRPr="00D15CA8">
        <w:rPr>
          <w:rFonts w:eastAsia="Times New Roman" w:cs="Times New Roman"/>
          <w:lang w:val="fr-FR"/>
        </w:rPr>
        <w:t>lles</w:t>
      </w:r>
      <w:r w:rsidR="00866BB9" w:rsidRPr="00D15CA8">
        <w:rPr>
          <w:rFonts w:eastAsia="Times New Roman" w:cs="Times New Roman"/>
          <w:lang w:val="fr-FR"/>
        </w:rPr>
        <w:t xml:space="preserve"> font grand usage de la couleur</w:t>
      </w:r>
      <w:r w:rsidR="00D91BCD" w:rsidRPr="00D15CA8">
        <w:rPr>
          <w:rFonts w:eastAsia="Times New Roman" w:cs="Times New Roman"/>
          <w:lang w:val="fr-FR"/>
        </w:rPr>
        <w:t>,</w:t>
      </w:r>
      <w:r w:rsidR="00866BB9" w:rsidRPr="00D15CA8">
        <w:rPr>
          <w:rFonts w:eastAsia="Times New Roman" w:cs="Times New Roman"/>
          <w:lang w:val="fr-FR"/>
        </w:rPr>
        <w:t xml:space="preserve"> </w:t>
      </w:r>
      <w:r w:rsidR="00EF41AF" w:rsidRPr="00D15CA8">
        <w:rPr>
          <w:rFonts w:eastAsia="Times New Roman" w:cs="Times New Roman"/>
          <w:lang w:val="fr-FR"/>
        </w:rPr>
        <w:t>énumèrent ou</w:t>
      </w:r>
      <w:r w:rsidR="00EF41AF">
        <w:rPr>
          <w:rFonts w:eastAsia="Times New Roman" w:cs="Times New Roman"/>
          <w:lang w:val="fr-FR"/>
        </w:rPr>
        <w:t xml:space="preserve"> </w:t>
      </w:r>
      <w:r w:rsidR="00866BB9" w:rsidRPr="00866BB9">
        <w:rPr>
          <w:rFonts w:eastAsia="Times New Roman" w:cs="Times New Roman"/>
          <w:lang w:val="fr-FR"/>
        </w:rPr>
        <w:t>visitent</w:t>
      </w:r>
      <w:r w:rsidR="00EF41AF">
        <w:rPr>
          <w:rFonts w:eastAsia="Times New Roman" w:cs="Times New Roman"/>
          <w:lang w:val="fr-FR"/>
        </w:rPr>
        <w:t xml:space="preserve"> </w:t>
      </w:r>
      <w:r w:rsidR="00D91BCD">
        <w:rPr>
          <w:rFonts w:eastAsia="Times New Roman" w:cs="Times New Roman"/>
          <w:lang w:val="fr-FR"/>
        </w:rPr>
        <w:t>des</w:t>
      </w:r>
      <w:r w:rsidR="004C6F06">
        <w:rPr>
          <w:rFonts w:eastAsia="Times New Roman" w:cs="Times New Roman"/>
          <w:lang w:val="fr-FR"/>
        </w:rPr>
        <w:t xml:space="preserve"> vocabulaires non figuratifs</w:t>
      </w:r>
      <w:r w:rsidR="00A60351">
        <w:rPr>
          <w:rFonts w:eastAsia="Times New Roman" w:cs="Times New Roman"/>
          <w:lang w:val="fr-FR"/>
        </w:rPr>
        <w:t xml:space="preserve"> </w:t>
      </w:r>
      <w:r w:rsidR="00D91BCD">
        <w:rPr>
          <w:rFonts w:eastAsia="Times New Roman" w:cs="Times New Roman"/>
          <w:lang w:val="fr-FR"/>
        </w:rPr>
        <w:t xml:space="preserve">avec une </w:t>
      </w:r>
      <w:r w:rsidR="00F159FD">
        <w:rPr>
          <w:rFonts w:eastAsia="Times New Roman" w:cs="Times New Roman"/>
          <w:lang w:val="fr-FR"/>
        </w:rPr>
        <w:t xml:space="preserve">certaine </w:t>
      </w:r>
      <w:r w:rsidR="00345498">
        <w:rPr>
          <w:rFonts w:eastAsia="Times New Roman" w:cs="Times New Roman"/>
          <w:lang w:val="fr-FR"/>
        </w:rPr>
        <w:t>liberté</w:t>
      </w:r>
      <w:r w:rsidR="00D91BCD">
        <w:rPr>
          <w:rFonts w:eastAsia="Times New Roman" w:cs="Times New Roman"/>
          <w:lang w:val="fr-FR"/>
        </w:rPr>
        <w:t xml:space="preserve"> gestuelle</w:t>
      </w:r>
      <w:r w:rsidR="00464A32">
        <w:rPr>
          <w:rFonts w:eastAsia="Times New Roman" w:cs="Times New Roman"/>
          <w:lang w:val="fr-FR"/>
        </w:rPr>
        <w:t>, em</w:t>
      </w:r>
      <w:r w:rsidR="008B07C2">
        <w:rPr>
          <w:rFonts w:eastAsia="Times New Roman" w:cs="Times New Roman"/>
          <w:lang w:val="fr-FR"/>
        </w:rPr>
        <w:t>prunte</w:t>
      </w:r>
      <w:r w:rsidR="00DC5452">
        <w:rPr>
          <w:rFonts w:eastAsia="Times New Roman" w:cs="Times New Roman"/>
          <w:lang w:val="fr-FR"/>
        </w:rPr>
        <w:t>nt aux</w:t>
      </w:r>
      <w:r w:rsidR="00464A32">
        <w:rPr>
          <w:rFonts w:eastAsia="Times New Roman" w:cs="Times New Roman"/>
          <w:lang w:val="fr-FR"/>
        </w:rPr>
        <w:t xml:space="preserve"> modes décoratifs ou graphiques</w:t>
      </w:r>
      <w:r w:rsidR="00FC1438">
        <w:rPr>
          <w:rFonts w:eastAsia="Times New Roman" w:cs="Times New Roman"/>
          <w:lang w:val="fr-FR"/>
        </w:rPr>
        <w:t xml:space="preserve">. </w:t>
      </w:r>
      <w:r w:rsidR="004E4F14">
        <w:rPr>
          <w:rFonts w:eastAsia="Times New Roman" w:cs="Times New Roman"/>
          <w:lang w:val="fr-FR"/>
        </w:rPr>
        <w:t xml:space="preserve">La question de l’abstraction apparaît </w:t>
      </w:r>
      <w:r w:rsidR="00A94578">
        <w:rPr>
          <w:rFonts w:eastAsia="Times New Roman" w:cs="Times New Roman"/>
          <w:lang w:val="fr-FR"/>
        </w:rPr>
        <w:t>rapidement</w:t>
      </w:r>
      <w:r w:rsidR="004E4F14">
        <w:rPr>
          <w:rFonts w:eastAsia="Times New Roman" w:cs="Times New Roman"/>
          <w:lang w:val="fr-FR"/>
        </w:rPr>
        <w:t xml:space="preserve"> comme secondaire. </w:t>
      </w:r>
      <w:r w:rsidR="009F00AF">
        <w:rPr>
          <w:rFonts w:eastAsia="Times New Roman" w:cs="Times New Roman"/>
          <w:lang w:val="fr-FR"/>
        </w:rPr>
        <w:t xml:space="preserve">On pourrait parfois nommer des éléments de </w:t>
      </w:r>
      <w:r w:rsidR="009F00AF" w:rsidRPr="00D15CA8">
        <w:rPr>
          <w:rFonts w:eastAsia="Times New Roman" w:cs="Times New Roman"/>
          <w:lang w:val="fr-FR"/>
        </w:rPr>
        <w:t>paysage ou des obj</w:t>
      </w:r>
      <w:r w:rsidR="002665F2" w:rsidRPr="00D15CA8">
        <w:rPr>
          <w:rFonts w:eastAsia="Times New Roman" w:cs="Times New Roman"/>
          <w:lang w:val="fr-FR"/>
        </w:rPr>
        <w:t>e</w:t>
      </w:r>
      <w:r w:rsidR="00464A32" w:rsidRPr="00D15CA8">
        <w:rPr>
          <w:rFonts w:eastAsia="Times New Roman" w:cs="Times New Roman"/>
          <w:lang w:val="fr-FR"/>
        </w:rPr>
        <w:t>t</w:t>
      </w:r>
      <w:r w:rsidR="00DC5452" w:rsidRPr="00D15CA8">
        <w:rPr>
          <w:rFonts w:eastAsia="Times New Roman" w:cs="Times New Roman"/>
          <w:lang w:val="fr-FR"/>
        </w:rPr>
        <w:t>s</w:t>
      </w:r>
      <w:r w:rsidR="00691586" w:rsidRPr="00D15CA8">
        <w:rPr>
          <w:rFonts w:eastAsia="Times New Roman" w:cs="Times New Roman"/>
          <w:lang w:val="fr-FR"/>
        </w:rPr>
        <w:t xml:space="preserve"> </w:t>
      </w:r>
      <w:r w:rsidR="00DC5452" w:rsidRPr="00D15CA8">
        <w:rPr>
          <w:rFonts w:eastAsia="Times New Roman" w:cs="Times New Roman"/>
          <w:lang w:val="fr-FR"/>
        </w:rPr>
        <w:t>tracés avec désinvolture</w:t>
      </w:r>
      <w:r w:rsidR="00B02A95" w:rsidRPr="00D15CA8">
        <w:rPr>
          <w:rFonts w:eastAsia="Times New Roman" w:cs="Times New Roman"/>
          <w:lang w:val="fr-FR"/>
        </w:rPr>
        <w:t xml:space="preserve"> </w:t>
      </w:r>
      <w:r w:rsidR="009C43BA" w:rsidRPr="00D15CA8">
        <w:rPr>
          <w:rFonts w:eastAsia="Times New Roman" w:cs="Times New Roman"/>
          <w:lang w:val="fr-FR"/>
        </w:rPr>
        <w:t xml:space="preserve">comme dans </w:t>
      </w:r>
      <w:r w:rsidR="00B02A95" w:rsidRPr="001A1657">
        <w:rPr>
          <w:rFonts w:eastAsia="Times New Roman" w:cs="Times New Roman"/>
          <w:i/>
          <w:lang w:val="fr-FR"/>
        </w:rPr>
        <w:t>2013</w:t>
      </w:r>
      <w:r w:rsidR="001A1657">
        <w:rPr>
          <w:rFonts w:eastAsia="Times New Roman" w:cs="Times New Roman"/>
          <w:lang w:val="fr-FR"/>
        </w:rPr>
        <w:t xml:space="preserve"> </w:t>
      </w:r>
      <w:r w:rsidR="009C43BA" w:rsidRPr="00D15CA8">
        <w:rPr>
          <w:rFonts w:eastAsia="Times New Roman" w:cs="Times New Roman"/>
          <w:lang w:val="fr-FR"/>
        </w:rPr>
        <w:t>(</w:t>
      </w:r>
      <w:r w:rsidR="00B02A95" w:rsidRPr="00D15CA8">
        <w:rPr>
          <w:rFonts w:eastAsia="Times New Roman" w:cs="Times New Roman"/>
          <w:lang w:val="fr-FR"/>
        </w:rPr>
        <w:t>150 x 150 cm, Mamco</w:t>
      </w:r>
      <w:r w:rsidR="00DC5452" w:rsidRPr="00D15CA8">
        <w:rPr>
          <w:rFonts w:eastAsia="Times New Roman" w:cs="Times New Roman"/>
          <w:lang w:val="fr-FR"/>
        </w:rPr>
        <w:t>)</w:t>
      </w:r>
      <w:r w:rsidR="0024740E" w:rsidRPr="00D15CA8">
        <w:rPr>
          <w:rFonts w:eastAsia="Times New Roman" w:cs="Times New Roman"/>
          <w:lang w:val="fr-FR"/>
        </w:rPr>
        <w:t>.</w:t>
      </w:r>
      <w:r w:rsidR="0024740E">
        <w:rPr>
          <w:rFonts w:eastAsia="Times New Roman" w:cs="Times New Roman"/>
          <w:lang w:val="fr-FR"/>
        </w:rPr>
        <w:t xml:space="preserve"> </w:t>
      </w:r>
      <w:r w:rsidR="00E2063E">
        <w:rPr>
          <w:rFonts w:eastAsia="Times New Roman" w:cs="Times New Roman"/>
          <w:lang w:val="fr-FR"/>
        </w:rPr>
        <w:t>Les traits qui</w:t>
      </w:r>
      <w:r w:rsidR="00D15CA8">
        <w:rPr>
          <w:rFonts w:eastAsia="Times New Roman" w:cs="Times New Roman"/>
          <w:lang w:val="fr-FR"/>
        </w:rPr>
        <w:t xml:space="preserve"> pourrai</w:t>
      </w:r>
      <w:r w:rsidR="00E2063E">
        <w:rPr>
          <w:rFonts w:eastAsia="Times New Roman" w:cs="Times New Roman"/>
          <w:lang w:val="fr-FR"/>
        </w:rPr>
        <w:t>en</w:t>
      </w:r>
      <w:r w:rsidR="00D15CA8">
        <w:rPr>
          <w:rFonts w:eastAsia="Times New Roman" w:cs="Times New Roman"/>
          <w:lang w:val="fr-FR"/>
        </w:rPr>
        <w:t>t décrire le</w:t>
      </w:r>
      <w:r w:rsidR="0024740E">
        <w:rPr>
          <w:rFonts w:eastAsia="Times New Roman" w:cs="Times New Roman"/>
          <w:lang w:val="fr-FR"/>
        </w:rPr>
        <w:t xml:space="preserve"> décolleté d’une</w:t>
      </w:r>
      <w:r w:rsidR="009C43BA">
        <w:rPr>
          <w:rFonts w:eastAsia="Times New Roman" w:cs="Times New Roman"/>
          <w:lang w:val="fr-FR"/>
        </w:rPr>
        <w:t xml:space="preserve"> </w:t>
      </w:r>
      <w:r w:rsidR="0024740E">
        <w:rPr>
          <w:rFonts w:eastAsia="Times New Roman" w:cs="Times New Roman"/>
          <w:lang w:val="fr-FR"/>
        </w:rPr>
        <w:t xml:space="preserve">femme </w:t>
      </w:r>
      <w:r w:rsidR="001A1657" w:rsidRPr="001A1657">
        <w:rPr>
          <w:rFonts w:eastAsia="Times New Roman" w:cs="Times New Roman"/>
          <w:i/>
          <w:lang w:val="fr-FR"/>
        </w:rPr>
        <w:t>1993</w:t>
      </w:r>
      <w:r w:rsidR="001A1657">
        <w:rPr>
          <w:rFonts w:eastAsia="Times New Roman" w:cs="Times New Roman"/>
          <w:lang w:val="fr-FR"/>
        </w:rPr>
        <w:t xml:space="preserve"> (</w:t>
      </w:r>
      <w:r w:rsidR="0024740E">
        <w:rPr>
          <w:rFonts w:eastAsia="Times New Roman" w:cs="Times New Roman"/>
          <w:lang w:val="fr-FR"/>
        </w:rPr>
        <w:t>181,5x221,5)</w:t>
      </w:r>
      <w:r w:rsidR="00D15CA8">
        <w:rPr>
          <w:rFonts w:eastAsia="Times New Roman" w:cs="Times New Roman"/>
          <w:lang w:val="fr-FR"/>
        </w:rPr>
        <w:t xml:space="preserve"> </w:t>
      </w:r>
      <w:r w:rsidR="001A1657">
        <w:rPr>
          <w:rFonts w:eastAsia="Times New Roman" w:cs="Times New Roman"/>
          <w:lang w:val="fr-FR"/>
        </w:rPr>
        <w:t>forment</w:t>
      </w:r>
      <w:r w:rsidR="00D15CA8">
        <w:rPr>
          <w:rFonts w:eastAsia="Times New Roman" w:cs="Times New Roman"/>
          <w:lang w:val="fr-FR"/>
        </w:rPr>
        <w:t xml:space="preserve"> un diagramme</w:t>
      </w:r>
      <w:r w:rsidR="00E2063E">
        <w:rPr>
          <w:rFonts w:eastAsia="Times New Roman" w:cs="Times New Roman"/>
          <w:lang w:val="fr-FR"/>
        </w:rPr>
        <w:t xml:space="preserve"> </w:t>
      </w:r>
      <w:r w:rsidR="001E68F6">
        <w:rPr>
          <w:rFonts w:eastAsia="Times New Roman" w:cs="Times New Roman"/>
          <w:lang w:val="fr-FR"/>
        </w:rPr>
        <w:t xml:space="preserve">que </w:t>
      </w:r>
      <w:r w:rsidR="00E2063E">
        <w:rPr>
          <w:rFonts w:eastAsia="Times New Roman" w:cs="Times New Roman"/>
          <w:lang w:val="fr-FR"/>
        </w:rPr>
        <w:t>sa</w:t>
      </w:r>
      <w:r w:rsidR="008F2659">
        <w:rPr>
          <w:rFonts w:eastAsia="Times New Roman" w:cs="Times New Roman"/>
          <w:lang w:val="fr-FR"/>
        </w:rPr>
        <w:t xml:space="preserve"> </w:t>
      </w:r>
      <w:r w:rsidR="002B5B61">
        <w:rPr>
          <w:rFonts w:eastAsia="Times New Roman" w:cs="Times New Roman"/>
          <w:lang w:val="fr-FR"/>
        </w:rPr>
        <w:t>répétition</w:t>
      </w:r>
      <w:r w:rsidR="008F2659">
        <w:rPr>
          <w:rFonts w:eastAsia="Times New Roman" w:cs="Times New Roman"/>
          <w:lang w:val="fr-FR"/>
        </w:rPr>
        <w:t xml:space="preserve"> réduit</w:t>
      </w:r>
      <w:r w:rsidR="00761842">
        <w:rPr>
          <w:rFonts w:eastAsia="Times New Roman" w:cs="Times New Roman"/>
          <w:lang w:val="fr-FR"/>
        </w:rPr>
        <w:t xml:space="preserve"> à un </w:t>
      </w:r>
      <w:r w:rsidR="00761842" w:rsidRPr="008F2659">
        <w:rPr>
          <w:rFonts w:eastAsia="Times New Roman" w:cs="Times New Roman"/>
          <w:i/>
          <w:lang w:val="fr-FR"/>
        </w:rPr>
        <w:t>pattern</w:t>
      </w:r>
      <w:r w:rsidR="00DC5452">
        <w:rPr>
          <w:rFonts w:eastAsia="Times New Roman" w:cs="Times New Roman"/>
          <w:lang w:val="fr-FR"/>
        </w:rPr>
        <w:t xml:space="preserve">. </w:t>
      </w:r>
      <w:r w:rsidR="00C9625B">
        <w:rPr>
          <w:rFonts w:eastAsia="Times New Roman" w:cs="Times New Roman"/>
          <w:lang w:val="fr-FR"/>
        </w:rPr>
        <w:t>Mais</w:t>
      </w:r>
      <w:r w:rsidR="009C43BA">
        <w:rPr>
          <w:rFonts w:eastAsia="Times New Roman" w:cs="Times New Roman"/>
          <w:lang w:val="fr-FR"/>
        </w:rPr>
        <w:t xml:space="preserve"> </w:t>
      </w:r>
      <w:r w:rsidR="00FC1438">
        <w:rPr>
          <w:rFonts w:eastAsia="Times New Roman" w:cs="Times New Roman"/>
          <w:lang w:val="fr-FR"/>
        </w:rPr>
        <w:t>Pif</w:t>
      </w:r>
      <w:r w:rsidR="0037022F">
        <w:rPr>
          <w:rFonts w:eastAsia="Times New Roman" w:cs="Times New Roman"/>
          <w:lang w:val="fr-FR"/>
        </w:rPr>
        <w:t>faretti</w:t>
      </w:r>
      <w:r w:rsidR="00FC1438">
        <w:rPr>
          <w:rFonts w:eastAsia="Times New Roman" w:cs="Times New Roman"/>
          <w:lang w:val="fr-FR"/>
        </w:rPr>
        <w:t xml:space="preserve"> travaille</w:t>
      </w:r>
      <w:r w:rsidR="001D2200">
        <w:rPr>
          <w:rFonts w:eastAsia="Times New Roman" w:cs="Times New Roman"/>
          <w:lang w:val="fr-FR"/>
        </w:rPr>
        <w:t xml:space="preserve"> </w:t>
      </w:r>
      <w:r w:rsidR="00B26406">
        <w:rPr>
          <w:rFonts w:eastAsia="Times New Roman" w:cs="Times New Roman"/>
          <w:lang w:val="fr-FR"/>
        </w:rPr>
        <w:t>« </w:t>
      </w:r>
      <w:r w:rsidR="001D2200">
        <w:rPr>
          <w:rFonts w:eastAsia="Times New Roman" w:cs="Times New Roman"/>
          <w:lang w:val="fr-FR"/>
        </w:rPr>
        <w:t>sur</w:t>
      </w:r>
      <w:r w:rsidR="00B26406">
        <w:rPr>
          <w:rFonts w:eastAsia="Times New Roman" w:cs="Times New Roman"/>
          <w:lang w:val="fr-FR"/>
        </w:rPr>
        <w:t> »</w:t>
      </w:r>
      <w:r w:rsidR="001D2200">
        <w:rPr>
          <w:rFonts w:eastAsia="Times New Roman" w:cs="Times New Roman"/>
          <w:lang w:val="fr-FR"/>
        </w:rPr>
        <w:t xml:space="preserve"> le moti</w:t>
      </w:r>
      <w:r w:rsidR="00FC1438">
        <w:rPr>
          <w:rFonts w:eastAsia="Times New Roman" w:cs="Times New Roman"/>
          <w:lang w:val="fr-FR"/>
        </w:rPr>
        <w:t xml:space="preserve">f et non d’après nature. </w:t>
      </w:r>
      <w:r w:rsidR="009C43BA">
        <w:rPr>
          <w:rFonts w:eastAsia="Times New Roman" w:cs="Times New Roman"/>
          <w:lang w:val="fr-FR"/>
        </w:rPr>
        <w:t>Par ailleurs</w:t>
      </w:r>
      <w:r w:rsidR="00B26406">
        <w:rPr>
          <w:rFonts w:eastAsia="Times New Roman" w:cs="Times New Roman"/>
          <w:lang w:val="fr-FR"/>
        </w:rPr>
        <w:t xml:space="preserve">, </w:t>
      </w:r>
      <w:r w:rsidR="009C43BA">
        <w:rPr>
          <w:rFonts w:eastAsia="Times New Roman" w:cs="Times New Roman"/>
          <w:lang w:val="fr-FR"/>
        </w:rPr>
        <w:t>c</w:t>
      </w:r>
      <w:r w:rsidR="00C67740">
        <w:rPr>
          <w:rFonts w:eastAsia="Times New Roman" w:cs="Times New Roman"/>
          <w:lang w:val="fr-FR"/>
        </w:rPr>
        <w:t>ertains</w:t>
      </w:r>
      <w:r w:rsidR="001D2200">
        <w:rPr>
          <w:rFonts w:eastAsia="Times New Roman" w:cs="Times New Roman"/>
          <w:lang w:val="fr-FR"/>
        </w:rPr>
        <w:t xml:space="preserve"> tableaux </w:t>
      </w:r>
      <w:r w:rsidR="004C6F06">
        <w:rPr>
          <w:rFonts w:eastAsia="Times New Roman" w:cs="Times New Roman"/>
          <w:lang w:val="fr-FR"/>
        </w:rPr>
        <w:t>affiche</w:t>
      </w:r>
      <w:r w:rsidR="00D238AF">
        <w:rPr>
          <w:rFonts w:eastAsia="Times New Roman" w:cs="Times New Roman"/>
          <w:lang w:val="fr-FR"/>
        </w:rPr>
        <w:t>nt</w:t>
      </w:r>
      <w:r w:rsidR="005A78F2">
        <w:rPr>
          <w:rFonts w:eastAsia="Times New Roman" w:cs="Times New Roman"/>
          <w:lang w:val="fr-FR"/>
        </w:rPr>
        <w:t xml:space="preserve"> </w:t>
      </w:r>
      <w:r w:rsidR="002F25AA">
        <w:rPr>
          <w:rFonts w:eastAsia="Times New Roman" w:cs="Times New Roman"/>
          <w:lang w:val="fr-FR"/>
        </w:rPr>
        <w:t xml:space="preserve">des </w:t>
      </w:r>
      <w:r w:rsidR="00C41645">
        <w:rPr>
          <w:rFonts w:eastAsia="Times New Roman" w:cs="Times New Roman"/>
          <w:lang w:val="fr-FR"/>
        </w:rPr>
        <w:t>éléments « parlants »</w:t>
      </w:r>
      <w:r w:rsidR="00D93653">
        <w:rPr>
          <w:rFonts w:eastAsia="Times New Roman" w:cs="Times New Roman"/>
          <w:lang w:val="fr-FR"/>
        </w:rPr>
        <w:t xml:space="preserve">, c’est à dire </w:t>
      </w:r>
      <w:r w:rsidR="00817494">
        <w:rPr>
          <w:rFonts w:eastAsia="Times New Roman" w:cs="Times New Roman"/>
          <w:lang w:val="fr-FR"/>
        </w:rPr>
        <w:t>des</w:t>
      </w:r>
      <w:r w:rsidR="00EF41AF">
        <w:rPr>
          <w:rFonts w:eastAsia="Times New Roman" w:cs="Times New Roman"/>
          <w:lang w:val="fr-FR"/>
        </w:rPr>
        <w:t xml:space="preserve"> chiffres</w:t>
      </w:r>
      <w:r w:rsidR="00F42A3C">
        <w:rPr>
          <w:rFonts w:eastAsia="Times New Roman" w:cs="Times New Roman"/>
          <w:lang w:val="fr-FR"/>
        </w:rPr>
        <w:t xml:space="preserve"> </w:t>
      </w:r>
      <w:r w:rsidR="00E2063E">
        <w:rPr>
          <w:rFonts w:eastAsia="Times New Roman" w:cs="Times New Roman"/>
          <w:lang w:val="fr-FR"/>
        </w:rPr>
        <w:t>ou des signes</w:t>
      </w:r>
      <w:r w:rsidR="004E4F14">
        <w:rPr>
          <w:rFonts w:eastAsia="Times New Roman" w:cs="Times New Roman"/>
          <w:lang w:val="fr-FR"/>
        </w:rPr>
        <w:t xml:space="preserve"> </w:t>
      </w:r>
      <w:r w:rsidR="00F42A3C">
        <w:rPr>
          <w:rFonts w:eastAsia="Times New Roman" w:cs="Times New Roman"/>
          <w:lang w:val="fr-FR"/>
        </w:rPr>
        <w:t>(</w:t>
      </w:r>
      <w:r w:rsidR="002B5B61">
        <w:rPr>
          <w:rFonts w:eastAsia="Times New Roman" w:cs="Times New Roman"/>
          <w:lang w:val="fr-FR"/>
        </w:rPr>
        <w:t xml:space="preserve">1, </w:t>
      </w:r>
      <w:r w:rsidR="00F42A3C">
        <w:rPr>
          <w:rFonts w:eastAsia="Times New Roman" w:cs="Times New Roman"/>
          <w:lang w:val="fr-FR"/>
        </w:rPr>
        <w:t>2</w:t>
      </w:r>
      <w:r w:rsidR="00E2063E">
        <w:rPr>
          <w:rFonts w:eastAsia="Times New Roman" w:cs="Times New Roman"/>
          <w:lang w:val="fr-FR"/>
        </w:rPr>
        <w:t>, %</w:t>
      </w:r>
      <w:r w:rsidR="002B5B61">
        <w:rPr>
          <w:rFonts w:eastAsia="Times New Roman" w:cs="Times New Roman"/>
          <w:lang w:val="fr-FR"/>
        </w:rPr>
        <w:t>…</w:t>
      </w:r>
      <w:r w:rsidR="00F42A3C">
        <w:rPr>
          <w:rFonts w:eastAsia="Times New Roman" w:cs="Times New Roman"/>
          <w:lang w:val="fr-FR"/>
        </w:rPr>
        <w:t>)</w:t>
      </w:r>
      <w:r w:rsidR="00EF41AF">
        <w:rPr>
          <w:rFonts w:eastAsia="Times New Roman" w:cs="Times New Roman"/>
          <w:lang w:val="fr-FR"/>
        </w:rPr>
        <w:t>,</w:t>
      </w:r>
      <w:r w:rsidR="00BF4006">
        <w:rPr>
          <w:rFonts w:eastAsia="Times New Roman" w:cs="Times New Roman"/>
          <w:lang w:val="fr-FR"/>
        </w:rPr>
        <w:t xml:space="preserve"> lettres ou</w:t>
      </w:r>
      <w:r w:rsidR="00817494">
        <w:rPr>
          <w:rFonts w:eastAsia="Times New Roman" w:cs="Times New Roman"/>
          <w:lang w:val="fr-FR"/>
        </w:rPr>
        <w:t xml:space="preserve"> mots</w:t>
      </w:r>
      <w:r w:rsidR="001D2200">
        <w:rPr>
          <w:rFonts w:eastAsia="Times New Roman" w:cs="Times New Roman"/>
          <w:lang w:val="fr-FR"/>
        </w:rPr>
        <w:t xml:space="preserve"> (</w:t>
      </w:r>
      <w:r w:rsidR="00464A32">
        <w:rPr>
          <w:rFonts w:eastAsia="Times New Roman" w:cs="Times New Roman"/>
          <w:lang w:val="fr-FR"/>
        </w:rPr>
        <w:t>Mi - comme mimétisme-</w:t>
      </w:r>
      <w:r w:rsidR="002665F2">
        <w:rPr>
          <w:rFonts w:eastAsia="Times New Roman" w:cs="Times New Roman"/>
          <w:lang w:val="fr-FR"/>
        </w:rPr>
        <w:t xml:space="preserve">, </w:t>
      </w:r>
      <w:r w:rsidR="00295981">
        <w:rPr>
          <w:rFonts w:eastAsia="Times New Roman" w:cs="Times New Roman"/>
          <w:lang w:val="fr-FR"/>
        </w:rPr>
        <w:t xml:space="preserve">Alias, Bis, </w:t>
      </w:r>
      <w:r w:rsidR="00691586">
        <w:rPr>
          <w:rFonts w:eastAsia="Times New Roman" w:cs="Times New Roman"/>
          <w:lang w:val="fr-FR"/>
        </w:rPr>
        <w:t xml:space="preserve">RE, </w:t>
      </w:r>
      <w:r w:rsidR="00F42A3C">
        <w:rPr>
          <w:rFonts w:eastAsia="Times New Roman" w:cs="Times New Roman"/>
          <w:lang w:val="fr-FR"/>
        </w:rPr>
        <w:t>Avant-Post,</w:t>
      </w:r>
      <w:r w:rsidR="002B5B61">
        <w:rPr>
          <w:rFonts w:eastAsia="Times New Roman" w:cs="Times New Roman"/>
          <w:lang w:val="fr-FR"/>
        </w:rPr>
        <w:t xml:space="preserve"> </w:t>
      </w:r>
      <w:r w:rsidR="00295981">
        <w:rPr>
          <w:rFonts w:eastAsia="Times New Roman" w:cs="Times New Roman"/>
          <w:lang w:val="fr-FR"/>
        </w:rPr>
        <w:t>Un, D</w:t>
      </w:r>
      <w:r w:rsidR="00AE7181">
        <w:rPr>
          <w:rFonts w:eastAsia="Times New Roman" w:cs="Times New Roman"/>
          <w:lang w:val="fr-FR"/>
        </w:rPr>
        <w:t>eux, ou encore </w:t>
      </w:r>
      <w:r w:rsidR="00E44104">
        <w:rPr>
          <w:rFonts w:eastAsia="Times New Roman" w:cs="Times New Roman"/>
          <w:lang w:val="fr-FR"/>
        </w:rPr>
        <w:t xml:space="preserve">T comme tableau ou </w:t>
      </w:r>
      <w:proofErr w:type="gramStart"/>
      <w:r w:rsidR="00E44104">
        <w:rPr>
          <w:rFonts w:eastAsia="Times New Roman" w:cs="Times New Roman"/>
          <w:lang w:val="fr-FR"/>
        </w:rPr>
        <w:t>même</w:t>
      </w:r>
      <w:r w:rsidR="00AE7181">
        <w:rPr>
          <w:rFonts w:eastAsia="Times New Roman" w:cs="Times New Roman"/>
          <w:lang w:val="fr-FR"/>
        </w:rPr>
        <w:t>:</w:t>
      </w:r>
      <w:proofErr w:type="gramEnd"/>
      <w:r w:rsidR="00AE7181">
        <w:rPr>
          <w:rFonts w:eastAsia="Times New Roman" w:cs="Times New Roman"/>
          <w:lang w:val="fr-FR"/>
        </w:rPr>
        <w:t xml:space="preserve"> </w:t>
      </w:r>
      <w:r w:rsidR="00615FC2">
        <w:rPr>
          <w:rFonts w:eastAsia="Times New Roman" w:cs="Times New Roman"/>
          <w:lang w:val="fr-FR"/>
        </w:rPr>
        <w:t>Piffaretti</w:t>
      </w:r>
      <w:r w:rsidR="00E2063E">
        <w:rPr>
          <w:rFonts w:eastAsia="Times New Roman" w:cs="Times New Roman"/>
          <w:lang w:val="fr-FR"/>
        </w:rPr>
        <w:t>…</w:t>
      </w:r>
      <w:r w:rsidR="005A78F2">
        <w:rPr>
          <w:rFonts w:eastAsia="Times New Roman" w:cs="Times New Roman"/>
          <w:lang w:val="fr-FR"/>
        </w:rPr>
        <w:t>)</w:t>
      </w:r>
      <w:r w:rsidR="004E4F14" w:rsidRPr="004E4F14">
        <w:rPr>
          <w:rFonts w:eastAsia="Times New Roman" w:cs="Times New Roman"/>
          <w:lang w:val="fr-FR"/>
        </w:rPr>
        <w:t xml:space="preserve"> </w:t>
      </w:r>
      <w:r w:rsidR="00C9625B">
        <w:rPr>
          <w:rFonts w:eastAsia="Times New Roman" w:cs="Times New Roman"/>
          <w:lang w:val="fr-FR"/>
        </w:rPr>
        <w:t>qui se rapportent</w:t>
      </w:r>
      <w:r w:rsidR="004E4F14">
        <w:rPr>
          <w:rFonts w:eastAsia="Times New Roman" w:cs="Times New Roman"/>
          <w:lang w:val="fr-FR"/>
        </w:rPr>
        <w:t xml:space="preserve"> à </w:t>
      </w:r>
      <w:r w:rsidR="00C9625B">
        <w:rPr>
          <w:rFonts w:eastAsia="Times New Roman" w:cs="Times New Roman"/>
          <w:lang w:val="fr-FR"/>
        </w:rPr>
        <w:t>sa</w:t>
      </w:r>
      <w:r w:rsidR="004E4F14">
        <w:rPr>
          <w:rFonts w:eastAsia="Times New Roman" w:cs="Times New Roman"/>
          <w:lang w:val="fr-FR"/>
        </w:rPr>
        <w:t xml:space="preserve"> pratique du </w:t>
      </w:r>
      <w:r w:rsidR="00C9625B">
        <w:rPr>
          <w:rFonts w:eastAsia="Times New Roman" w:cs="Times New Roman"/>
          <w:lang w:val="fr-FR"/>
        </w:rPr>
        <w:t>re</w:t>
      </w:r>
      <w:r w:rsidR="004E4F14">
        <w:rPr>
          <w:rFonts w:eastAsia="Times New Roman" w:cs="Times New Roman"/>
          <w:lang w:val="fr-FR"/>
        </w:rPr>
        <w:t>doublement</w:t>
      </w:r>
      <w:r w:rsidR="00C41645">
        <w:rPr>
          <w:rFonts w:eastAsia="Times New Roman" w:cs="Times New Roman"/>
          <w:lang w:val="fr-FR"/>
        </w:rPr>
        <w:t xml:space="preserve">. </w:t>
      </w:r>
    </w:p>
    <w:p w14:paraId="2E2E1754" w14:textId="1D71A105" w:rsidR="006672DC" w:rsidRPr="00DE6ADB" w:rsidRDefault="0037022F" w:rsidP="006672DC">
      <w:pPr>
        <w:rPr>
          <w:rFonts w:eastAsia="Times New Roman" w:cs="Times New Roman"/>
          <w:lang w:val="fr-FR"/>
        </w:rPr>
      </w:pPr>
      <w:r>
        <w:rPr>
          <w:rFonts w:eastAsia="Times New Roman" w:cs="Times New Roman"/>
          <w:lang w:val="fr-FR"/>
        </w:rPr>
        <w:t>U</w:t>
      </w:r>
      <w:r w:rsidR="00D93DC0">
        <w:rPr>
          <w:rFonts w:eastAsia="Times New Roman" w:cs="Times New Roman"/>
          <w:lang w:val="fr-FR"/>
        </w:rPr>
        <w:t>ne fois la</w:t>
      </w:r>
      <w:r w:rsidR="0014544A">
        <w:rPr>
          <w:rFonts w:eastAsia="Times New Roman" w:cs="Times New Roman"/>
          <w:lang w:val="fr-FR"/>
        </w:rPr>
        <w:t xml:space="preserve"> </w:t>
      </w:r>
      <w:r w:rsidR="00C67740">
        <w:rPr>
          <w:rFonts w:eastAsia="Times New Roman" w:cs="Times New Roman"/>
          <w:lang w:val="fr-FR"/>
        </w:rPr>
        <w:t>règle</w:t>
      </w:r>
      <w:r w:rsidR="00AC02CB">
        <w:rPr>
          <w:rFonts w:eastAsia="Times New Roman" w:cs="Times New Roman"/>
          <w:lang w:val="fr-FR"/>
        </w:rPr>
        <w:t xml:space="preserve"> </w:t>
      </w:r>
      <w:r w:rsidR="006672DC">
        <w:rPr>
          <w:rFonts w:eastAsia="Times New Roman" w:cs="Times New Roman"/>
          <w:lang w:val="fr-FR"/>
        </w:rPr>
        <w:t>établie</w:t>
      </w:r>
      <w:r w:rsidR="00D93DC0">
        <w:rPr>
          <w:rFonts w:eastAsia="Times New Roman" w:cs="Times New Roman"/>
          <w:lang w:val="fr-FR"/>
        </w:rPr>
        <w:t>-</w:t>
      </w:r>
      <w:r w:rsidR="0014544A">
        <w:rPr>
          <w:rFonts w:eastAsia="Times New Roman" w:cs="Times New Roman"/>
          <w:lang w:val="fr-FR"/>
        </w:rPr>
        <w:t xml:space="preserve"> la trace de démarcation </w:t>
      </w:r>
      <w:r w:rsidR="00F821A5">
        <w:rPr>
          <w:rFonts w:eastAsia="Times New Roman" w:cs="Times New Roman"/>
          <w:lang w:val="fr-FR"/>
        </w:rPr>
        <w:t xml:space="preserve">centrale </w:t>
      </w:r>
      <w:r w:rsidR="00866BB9">
        <w:rPr>
          <w:rFonts w:eastAsia="Times New Roman" w:cs="Times New Roman"/>
          <w:lang w:val="fr-FR"/>
        </w:rPr>
        <w:t xml:space="preserve">et </w:t>
      </w:r>
      <w:r w:rsidR="002B5B61">
        <w:rPr>
          <w:rFonts w:eastAsia="Times New Roman" w:cs="Times New Roman"/>
          <w:lang w:val="fr-FR"/>
        </w:rPr>
        <w:t>la reprise</w:t>
      </w:r>
      <w:r w:rsidR="009E769B">
        <w:rPr>
          <w:rFonts w:eastAsia="Times New Roman" w:cs="Times New Roman"/>
          <w:lang w:val="fr-FR"/>
        </w:rPr>
        <w:t xml:space="preserve"> </w:t>
      </w:r>
      <w:r w:rsidR="00D12F96">
        <w:rPr>
          <w:rFonts w:eastAsia="Times New Roman" w:cs="Times New Roman"/>
          <w:lang w:val="fr-FR"/>
        </w:rPr>
        <w:t>du motif-</w:t>
      </w:r>
      <w:r w:rsidR="003762F9">
        <w:rPr>
          <w:rFonts w:eastAsia="Times New Roman" w:cs="Times New Roman"/>
          <w:lang w:val="fr-FR"/>
        </w:rPr>
        <w:t xml:space="preserve"> </w:t>
      </w:r>
      <w:r w:rsidR="001E68F6">
        <w:rPr>
          <w:rFonts w:eastAsia="Times New Roman" w:cs="Times New Roman"/>
          <w:lang w:val="fr-FR"/>
        </w:rPr>
        <w:t>les jeux commencent</w:t>
      </w:r>
      <w:r w:rsidR="00F159FD">
        <w:rPr>
          <w:rFonts w:eastAsia="Times New Roman" w:cs="Times New Roman"/>
          <w:lang w:val="fr-FR"/>
        </w:rPr>
        <w:t xml:space="preserve">. </w:t>
      </w:r>
      <w:r w:rsidR="00D12F96">
        <w:rPr>
          <w:rFonts w:eastAsia="Times New Roman" w:cs="Times New Roman"/>
          <w:lang w:val="fr-FR"/>
        </w:rPr>
        <w:t>La</w:t>
      </w:r>
      <w:r w:rsidR="00975A58">
        <w:rPr>
          <w:rFonts w:eastAsia="Times New Roman" w:cs="Times New Roman"/>
          <w:lang w:val="fr-FR"/>
        </w:rPr>
        <w:t xml:space="preserve"> barre</w:t>
      </w:r>
      <w:r w:rsidR="00D12F96">
        <w:rPr>
          <w:rFonts w:eastAsia="Times New Roman" w:cs="Times New Roman"/>
          <w:lang w:val="fr-FR"/>
        </w:rPr>
        <w:t xml:space="preserve"> se</w:t>
      </w:r>
      <w:r w:rsidR="001C4A0D">
        <w:rPr>
          <w:rFonts w:eastAsia="Times New Roman" w:cs="Times New Roman"/>
          <w:lang w:val="fr-FR"/>
        </w:rPr>
        <w:t xml:space="preserve"> multiplie</w:t>
      </w:r>
      <w:r w:rsidR="00D12F96">
        <w:rPr>
          <w:rFonts w:eastAsia="Times New Roman" w:cs="Times New Roman"/>
          <w:lang w:val="fr-FR"/>
        </w:rPr>
        <w:t xml:space="preserve"> </w:t>
      </w:r>
      <w:r w:rsidR="00BD5BAA">
        <w:rPr>
          <w:rFonts w:eastAsia="Times New Roman" w:cs="Times New Roman"/>
          <w:lang w:val="fr-FR"/>
        </w:rPr>
        <w:t>pour</w:t>
      </w:r>
      <w:r w:rsidR="00D12F96">
        <w:rPr>
          <w:rFonts w:eastAsia="Times New Roman" w:cs="Times New Roman"/>
          <w:lang w:val="fr-FR"/>
        </w:rPr>
        <w:t xml:space="preserve"> </w:t>
      </w:r>
      <w:r w:rsidR="003E61CB">
        <w:rPr>
          <w:rFonts w:eastAsia="Times New Roman" w:cs="Times New Roman"/>
          <w:lang w:val="fr-FR"/>
        </w:rPr>
        <w:t xml:space="preserve">mieux </w:t>
      </w:r>
      <w:r w:rsidR="00D12F96">
        <w:rPr>
          <w:rFonts w:eastAsia="Times New Roman" w:cs="Times New Roman"/>
          <w:lang w:val="fr-FR"/>
        </w:rPr>
        <w:t>s’</w:t>
      </w:r>
      <w:r w:rsidR="001C4A0D">
        <w:rPr>
          <w:rFonts w:eastAsia="Times New Roman" w:cs="Times New Roman"/>
          <w:lang w:val="fr-FR"/>
        </w:rPr>
        <w:t>escamote</w:t>
      </w:r>
      <w:r w:rsidR="00BD5BAA">
        <w:rPr>
          <w:rFonts w:eastAsia="Times New Roman" w:cs="Times New Roman"/>
          <w:lang w:val="fr-FR"/>
        </w:rPr>
        <w:t>r</w:t>
      </w:r>
      <w:r w:rsidR="00F159FD">
        <w:rPr>
          <w:rFonts w:eastAsia="Times New Roman" w:cs="Times New Roman"/>
          <w:lang w:val="fr-FR"/>
        </w:rPr>
        <w:t xml:space="preserve"> </w:t>
      </w:r>
      <w:r w:rsidR="00343092" w:rsidRPr="00343092">
        <w:rPr>
          <w:rFonts w:eastAsia="Times New Roman" w:cs="Times New Roman"/>
          <w:i/>
          <w:lang w:val="fr-FR"/>
        </w:rPr>
        <w:t>2003</w:t>
      </w:r>
      <w:r w:rsidR="00B02A95">
        <w:rPr>
          <w:rFonts w:eastAsia="Times New Roman" w:cs="Times New Roman"/>
          <w:lang w:val="fr-FR"/>
        </w:rPr>
        <w:t xml:space="preserve"> </w:t>
      </w:r>
      <w:r w:rsidR="00343092">
        <w:rPr>
          <w:rFonts w:eastAsia="Times New Roman" w:cs="Times New Roman"/>
          <w:lang w:val="fr-FR"/>
        </w:rPr>
        <w:t>(</w:t>
      </w:r>
      <w:r w:rsidR="00B02A95">
        <w:rPr>
          <w:rFonts w:eastAsia="Times New Roman" w:cs="Times New Roman"/>
          <w:lang w:val="fr-FR"/>
        </w:rPr>
        <w:t xml:space="preserve">200 x 200 cm, </w:t>
      </w:r>
      <w:r w:rsidR="00CC5123">
        <w:rPr>
          <w:rFonts w:eastAsia="Times New Roman" w:cs="Times New Roman"/>
          <w:lang w:val="fr-FR"/>
        </w:rPr>
        <w:t>collection particulière</w:t>
      </w:r>
      <w:r w:rsidR="00F821A5">
        <w:rPr>
          <w:rFonts w:eastAsia="Times New Roman" w:cs="Times New Roman"/>
          <w:lang w:val="fr-FR"/>
        </w:rPr>
        <w:t>)</w:t>
      </w:r>
      <w:r w:rsidR="00607793">
        <w:rPr>
          <w:rFonts w:eastAsia="Times New Roman" w:cs="Times New Roman"/>
          <w:lang w:val="fr-FR"/>
        </w:rPr>
        <w:t xml:space="preserve"> </w:t>
      </w:r>
      <w:proofErr w:type="gramStart"/>
      <w:r w:rsidR="00607793">
        <w:rPr>
          <w:rFonts w:eastAsia="Times New Roman" w:cs="Times New Roman"/>
          <w:lang w:val="fr-FR"/>
        </w:rPr>
        <w:t>ou</w:t>
      </w:r>
      <w:proofErr w:type="gramEnd"/>
      <w:r w:rsidR="00607793">
        <w:rPr>
          <w:rFonts w:eastAsia="Times New Roman" w:cs="Times New Roman"/>
          <w:lang w:val="fr-FR"/>
        </w:rPr>
        <w:t xml:space="preserve"> </w:t>
      </w:r>
      <w:r w:rsidR="004E4F14">
        <w:rPr>
          <w:rFonts w:eastAsia="Times New Roman" w:cs="Times New Roman"/>
          <w:lang w:val="fr-FR"/>
        </w:rPr>
        <w:t>se fait</w:t>
      </w:r>
      <w:r w:rsidR="00607793">
        <w:rPr>
          <w:rFonts w:eastAsia="Times New Roman" w:cs="Times New Roman"/>
          <w:lang w:val="fr-FR"/>
        </w:rPr>
        <w:t xml:space="preserve"> caméléon dans </w:t>
      </w:r>
      <w:r w:rsidR="00343092" w:rsidRPr="00343092">
        <w:rPr>
          <w:rFonts w:eastAsia="Times New Roman" w:cs="Times New Roman"/>
          <w:i/>
          <w:lang w:val="fr-FR"/>
        </w:rPr>
        <w:t>2003</w:t>
      </w:r>
      <w:r w:rsidR="00343092">
        <w:rPr>
          <w:rFonts w:eastAsia="Times New Roman" w:cs="Times New Roman"/>
          <w:lang w:val="fr-FR"/>
        </w:rPr>
        <w:t xml:space="preserve"> (</w:t>
      </w:r>
      <w:r w:rsidR="00383944">
        <w:rPr>
          <w:rFonts w:eastAsia="Times New Roman" w:cs="Times New Roman"/>
          <w:lang w:val="fr-FR"/>
        </w:rPr>
        <w:t xml:space="preserve">250x200, CP) </w:t>
      </w:r>
      <w:r w:rsidR="00343092">
        <w:rPr>
          <w:rFonts w:eastAsia="Times New Roman" w:cs="Times New Roman"/>
          <w:lang w:val="fr-FR"/>
        </w:rPr>
        <w:t xml:space="preserve">et </w:t>
      </w:r>
      <w:r w:rsidR="00F61BD3" w:rsidRPr="00343092">
        <w:rPr>
          <w:rFonts w:eastAsia="Times New Roman" w:cs="Times New Roman"/>
          <w:i/>
          <w:lang w:val="fr-FR"/>
        </w:rPr>
        <w:t>20</w:t>
      </w:r>
      <w:r w:rsidR="00343092" w:rsidRPr="00343092">
        <w:rPr>
          <w:rFonts w:eastAsia="Times New Roman" w:cs="Times New Roman"/>
          <w:i/>
          <w:lang w:val="fr-FR"/>
        </w:rPr>
        <w:t>13</w:t>
      </w:r>
      <w:r w:rsidR="00343092">
        <w:rPr>
          <w:rFonts w:eastAsia="Times New Roman" w:cs="Times New Roman"/>
          <w:lang w:val="fr-FR"/>
        </w:rPr>
        <w:t xml:space="preserve"> (</w:t>
      </w:r>
      <w:r w:rsidR="001A1657">
        <w:rPr>
          <w:rFonts w:eastAsia="Times New Roman" w:cs="Times New Roman"/>
          <w:lang w:val="fr-FR"/>
        </w:rPr>
        <w:t xml:space="preserve">73x116, </w:t>
      </w:r>
      <w:r w:rsidR="00CC5123">
        <w:rPr>
          <w:rFonts w:eastAsia="Times New Roman" w:cs="Times New Roman"/>
          <w:lang w:val="fr-FR"/>
        </w:rPr>
        <w:t>collection particulière,</w:t>
      </w:r>
      <w:r w:rsidR="001A1657">
        <w:rPr>
          <w:rFonts w:eastAsia="Times New Roman" w:cs="Times New Roman"/>
          <w:lang w:val="fr-FR"/>
        </w:rPr>
        <w:t> </w:t>
      </w:r>
      <w:r w:rsidR="00CC5123">
        <w:rPr>
          <w:rFonts w:eastAsia="Times New Roman" w:cs="Times New Roman"/>
          <w:lang w:val="fr-FR"/>
        </w:rPr>
        <w:t>USA</w:t>
      </w:r>
      <w:r w:rsidR="00383944">
        <w:rPr>
          <w:rFonts w:eastAsia="Times New Roman" w:cs="Times New Roman"/>
          <w:lang w:val="fr-FR"/>
        </w:rPr>
        <w:t>)</w:t>
      </w:r>
      <w:r w:rsidR="00F159FD">
        <w:rPr>
          <w:rFonts w:eastAsia="Times New Roman" w:cs="Times New Roman"/>
          <w:lang w:val="fr-FR"/>
        </w:rPr>
        <w:t xml:space="preserve">. </w:t>
      </w:r>
      <w:r w:rsidR="0060167C">
        <w:rPr>
          <w:rFonts w:eastAsia="Times New Roman" w:cs="Times New Roman"/>
          <w:lang w:val="fr-FR"/>
        </w:rPr>
        <w:t xml:space="preserve">La répétition s’élude </w:t>
      </w:r>
      <w:r w:rsidR="00607793">
        <w:rPr>
          <w:rFonts w:eastAsia="Times New Roman" w:cs="Times New Roman"/>
          <w:lang w:val="fr-FR"/>
        </w:rPr>
        <w:t>évoquant une plage blanche hors cadre d’un côté et visible de l’autre</w:t>
      </w:r>
      <w:r w:rsidR="001A1657">
        <w:rPr>
          <w:rFonts w:eastAsia="Times New Roman" w:cs="Times New Roman"/>
          <w:lang w:val="fr-FR"/>
        </w:rPr>
        <w:t>, comme celui paradoxalement intitulé</w:t>
      </w:r>
      <w:r w:rsidR="00607793">
        <w:rPr>
          <w:rFonts w:eastAsia="Times New Roman" w:cs="Times New Roman"/>
          <w:lang w:val="fr-FR"/>
        </w:rPr>
        <w:t xml:space="preserve"> </w:t>
      </w:r>
      <w:r w:rsidR="00343092" w:rsidRPr="00343092">
        <w:rPr>
          <w:rFonts w:eastAsia="Times New Roman" w:cs="Times New Roman"/>
          <w:i/>
          <w:lang w:val="fr-FR"/>
        </w:rPr>
        <w:t>Inachevé</w:t>
      </w:r>
      <w:r w:rsidR="00343092">
        <w:rPr>
          <w:rFonts w:eastAsia="Times New Roman" w:cs="Times New Roman"/>
          <w:lang w:val="fr-FR"/>
        </w:rPr>
        <w:t xml:space="preserve"> </w:t>
      </w:r>
      <w:r w:rsidR="00343092" w:rsidRPr="00343092">
        <w:rPr>
          <w:rFonts w:eastAsia="Times New Roman" w:cs="Times New Roman"/>
          <w:lang w:val="fr-FR"/>
        </w:rPr>
        <w:t>(</w:t>
      </w:r>
      <w:r w:rsidR="00343092">
        <w:rPr>
          <w:rFonts w:eastAsia="Times New Roman" w:cs="Times New Roman"/>
          <w:lang w:val="fr-FR"/>
        </w:rPr>
        <w:t>2008, 180x180</w:t>
      </w:r>
      <w:r w:rsidR="0060167C" w:rsidRPr="00343092">
        <w:rPr>
          <w:rFonts w:eastAsia="Times New Roman" w:cs="Times New Roman"/>
          <w:lang w:val="fr-FR"/>
        </w:rPr>
        <w:t>).</w:t>
      </w:r>
      <w:r w:rsidR="0060167C">
        <w:rPr>
          <w:rFonts w:eastAsia="Times New Roman" w:cs="Times New Roman"/>
          <w:lang w:val="fr-FR"/>
        </w:rPr>
        <w:t xml:space="preserve"> </w:t>
      </w:r>
      <w:r w:rsidR="00383944">
        <w:rPr>
          <w:rFonts w:eastAsia="Times New Roman" w:cs="Times New Roman"/>
          <w:lang w:val="fr-FR"/>
        </w:rPr>
        <w:t>L</w:t>
      </w:r>
      <w:r w:rsidR="00615FC2">
        <w:rPr>
          <w:rFonts w:eastAsia="Times New Roman" w:cs="Times New Roman"/>
          <w:lang w:val="fr-FR"/>
        </w:rPr>
        <w:t xml:space="preserve">es écarts les plus </w:t>
      </w:r>
      <w:r w:rsidR="000067FA">
        <w:rPr>
          <w:rFonts w:eastAsia="Times New Roman" w:cs="Times New Roman"/>
          <w:lang w:val="fr-FR"/>
        </w:rPr>
        <w:t>frappants</w:t>
      </w:r>
      <w:r w:rsidR="00615FC2">
        <w:rPr>
          <w:rFonts w:eastAsia="Times New Roman" w:cs="Times New Roman"/>
          <w:lang w:val="fr-FR"/>
        </w:rPr>
        <w:t xml:space="preserve"> résident </w:t>
      </w:r>
      <w:r w:rsidR="00BD5BAA">
        <w:rPr>
          <w:rFonts w:eastAsia="Times New Roman" w:cs="Times New Roman"/>
          <w:lang w:val="fr-FR"/>
        </w:rPr>
        <w:t>d</w:t>
      </w:r>
      <w:r w:rsidR="00C67740">
        <w:rPr>
          <w:rFonts w:eastAsia="Times New Roman" w:cs="Times New Roman"/>
          <w:lang w:val="fr-FR"/>
        </w:rPr>
        <w:t>ans les « produits dérivés », « petits</w:t>
      </w:r>
      <w:r w:rsidR="00BD5BAA">
        <w:rPr>
          <w:rFonts w:eastAsia="Times New Roman" w:cs="Times New Roman"/>
          <w:lang w:val="fr-FR"/>
        </w:rPr>
        <w:t xml:space="preserve"> tableaux », ou </w:t>
      </w:r>
      <w:proofErr w:type="gramStart"/>
      <w:r w:rsidR="00BD5BAA">
        <w:rPr>
          <w:rFonts w:eastAsia="Times New Roman" w:cs="Times New Roman"/>
          <w:lang w:val="fr-FR"/>
        </w:rPr>
        <w:t>«  tondo</w:t>
      </w:r>
      <w:proofErr w:type="gramEnd"/>
      <w:r w:rsidR="00BD5BAA">
        <w:rPr>
          <w:rFonts w:eastAsia="Times New Roman" w:cs="Times New Roman"/>
          <w:lang w:val="fr-FR"/>
        </w:rPr>
        <w:t> »</w:t>
      </w:r>
      <w:r w:rsidR="00615FC2">
        <w:rPr>
          <w:rFonts w:eastAsia="Times New Roman" w:cs="Times New Roman"/>
          <w:lang w:val="fr-FR"/>
        </w:rPr>
        <w:t xml:space="preserve">, </w:t>
      </w:r>
      <w:r w:rsidR="00691586">
        <w:rPr>
          <w:rFonts w:eastAsia="Times New Roman" w:cs="Times New Roman"/>
          <w:lang w:val="fr-FR"/>
        </w:rPr>
        <w:t>qui</w:t>
      </w:r>
      <w:r w:rsidR="00615FC2">
        <w:rPr>
          <w:rFonts w:eastAsia="Times New Roman" w:cs="Times New Roman"/>
          <w:lang w:val="fr-FR"/>
        </w:rPr>
        <w:t xml:space="preserve"> </w:t>
      </w:r>
      <w:r w:rsidR="0060167C">
        <w:rPr>
          <w:rFonts w:eastAsia="Times New Roman" w:cs="Times New Roman"/>
          <w:lang w:val="fr-FR"/>
        </w:rPr>
        <w:t>occupent les limites de la règle et</w:t>
      </w:r>
      <w:r w:rsidR="00510CA0">
        <w:rPr>
          <w:rFonts w:eastAsia="Times New Roman" w:cs="Times New Roman"/>
          <w:lang w:val="fr-FR"/>
        </w:rPr>
        <w:t xml:space="preserve"> </w:t>
      </w:r>
      <w:r w:rsidR="007C21AA">
        <w:rPr>
          <w:rFonts w:eastAsia="Times New Roman" w:cs="Times New Roman"/>
          <w:lang w:val="fr-FR"/>
        </w:rPr>
        <w:t>produisent</w:t>
      </w:r>
      <w:r w:rsidR="00691586">
        <w:rPr>
          <w:rFonts w:eastAsia="Times New Roman" w:cs="Times New Roman"/>
          <w:lang w:val="fr-FR"/>
        </w:rPr>
        <w:t xml:space="preserve"> </w:t>
      </w:r>
      <w:r w:rsidR="0060167C">
        <w:rPr>
          <w:rFonts w:eastAsia="Times New Roman" w:cs="Times New Roman"/>
          <w:lang w:val="fr-FR"/>
        </w:rPr>
        <w:t xml:space="preserve">ainsi </w:t>
      </w:r>
      <w:r w:rsidR="007C21AA">
        <w:rPr>
          <w:rFonts w:eastAsia="Times New Roman" w:cs="Times New Roman"/>
          <w:lang w:val="fr-FR"/>
        </w:rPr>
        <w:t>une forme d’annotation</w:t>
      </w:r>
      <w:r w:rsidR="002B5B61">
        <w:rPr>
          <w:rFonts w:eastAsia="Times New Roman" w:cs="Times New Roman"/>
          <w:lang w:val="fr-FR"/>
        </w:rPr>
        <w:t xml:space="preserve"> visuelle</w:t>
      </w:r>
      <w:r w:rsidR="007C21AA">
        <w:rPr>
          <w:rFonts w:eastAsia="Times New Roman" w:cs="Times New Roman"/>
          <w:lang w:val="fr-FR"/>
        </w:rPr>
        <w:t xml:space="preserve">, </w:t>
      </w:r>
      <w:r w:rsidR="002B5B61">
        <w:rPr>
          <w:rFonts w:eastAsia="Times New Roman" w:cs="Times New Roman"/>
          <w:lang w:val="fr-FR"/>
        </w:rPr>
        <w:t>un</w:t>
      </w:r>
      <w:r w:rsidR="007C21AA">
        <w:rPr>
          <w:rFonts w:eastAsia="Times New Roman" w:cs="Times New Roman"/>
          <w:lang w:val="fr-FR"/>
        </w:rPr>
        <w:t xml:space="preserve"> commentaire</w:t>
      </w:r>
      <w:r w:rsidR="00BD5BAA">
        <w:rPr>
          <w:rFonts w:eastAsia="Times New Roman" w:cs="Times New Roman"/>
          <w:lang w:val="fr-FR"/>
        </w:rPr>
        <w:t xml:space="preserve"> du projet </w:t>
      </w:r>
      <w:r w:rsidR="0060167C">
        <w:rPr>
          <w:rFonts w:eastAsia="Times New Roman" w:cs="Times New Roman"/>
          <w:lang w:val="fr-FR"/>
        </w:rPr>
        <w:t>dans son</w:t>
      </w:r>
      <w:r w:rsidR="00BD5BAA">
        <w:rPr>
          <w:rFonts w:eastAsia="Times New Roman" w:cs="Times New Roman"/>
          <w:lang w:val="fr-FR"/>
        </w:rPr>
        <w:t xml:space="preserve"> entier</w:t>
      </w:r>
      <w:r w:rsidR="00ED5977">
        <w:rPr>
          <w:rFonts w:eastAsia="Times New Roman" w:cs="Times New Roman"/>
          <w:lang w:val="fr-FR"/>
        </w:rPr>
        <w:t>.</w:t>
      </w:r>
    </w:p>
    <w:p w14:paraId="5C187842" w14:textId="262E84E3" w:rsidR="00DC5452" w:rsidRDefault="00DC5452" w:rsidP="00DC5452">
      <w:pPr>
        <w:rPr>
          <w:rFonts w:eastAsia="Times New Roman" w:cs="Times New Roman"/>
          <w:lang w:val="fr-FR"/>
        </w:rPr>
      </w:pPr>
    </w:p>
    <w:p w14:paraId="7A5CC920" w14:textId="3C043407" w:rsidR="00B07856" w:rsidRDefault="001A1657" w:rsidP="00DC5452">
      <w:pPr>
        <w:rPr>
          <w:rFonts w:eastAsia="Times New Roman" w:cs="Times New Roman"/>
          <w:lang w:val="fr-FR"/>
        </w:rPr>
      </w:pPr>
      <w:r>
        <w:rPr>
          <w:rFonts w:eastAsia="Times New Roman" w:cs="Times New Roman"/>
          <w:lang w:val="fr-FR"/>
        </w:rPr>
        <w:t>Automatismes</w:t>
      </w:r>
    </w:p>
    <w:p w14:paraId="7AF873D3" w14:textId="6D77EF9B" w:rsidR="006D7CA6" w:rsidRDefault="003113F7" w:rsidP="00DC5452">
      <w:pPr>
        <w:rPr>
          <w:rFonts w:eastAsia="Times New Roman" w:cs="Times New Roman"/>
          <w:lang w:val="fr-FR"/>
        </w:rPr>
      </w:pPr>
      <w:r>
        <w:rPr>
          <w:rFonts w:eastAsia="Times New Roman" w:cs="Times New Roman"/>
          <w:lang w:val="fr-FR"/>
        </w:rPr>
        <w:t>Cette</w:t>
      </w:r>
      <w:r w:rsidR="003F27CE">
        <w:rPr>
          <w:rFonts w:eastAsia="Times New Roman" w:cs="Times New Roman"/>
          <w:lang w:val="fr-FR"/>
        </w:rPr>
        <w:t xml:space="preserve"> </w:t>
      </w:r>
      <w:r w:rsidR="007C21AA">
        <w:rPr>
          <w:rFonts w:eastAsia="Times New Roman" w:cs="Times New Roman"/>
          <w:lang w:val="fr-FR"/>
        </w:rPr>
        <w:t>distribution de la surface</w:t>
      </w:r>
      <w:r w:rsidR="00133FAC">
        <w:rPr>
          <w:rFonts w:eastAsia="Times New Roman" w:cs="Times New Roman"/>
          <w:lang w:val="fr-FR"/>
        </w:rPr>
        <w:t xml:space="preserve"> chez Piffaretti</w:t>
      </w:r>
      <w:r w:rsidR="003F27CE">
        <w:rPr>
          <w:rFonts w:eastAsia="Times New Roman" w:cs="Times New Roman"/>
          <w:lang w:val="fr-FR"/>
        </w:rPr>
        <w:t xml:space="preserve"> </w:t>
      </w:r>
      <w:r w:rsidR="00F159FD" w:rsidRPr="00D67925">
        <w:rPr>
          <w:rFonts w:eastAsia="Times New Roman" w:cs="Times New Roman"/>
          <w:lang w:val="fr-FR"/>
        </w:rPr>
        <w:t xml:space="preserve">est </w:t>
      </w:r>
      <w:r w:rsidR="00133FAC">
        <w:rPr>
          <w:rFonts w:eastAsia="Times New Roman" w:cs="Times New Roman"/>
          <w:lang w:val="fr-FR"/>
        </w:rPr>
        <w:t>la marque de fabrique de s</w:t>
      </w:r>
      <w:r w:rsidR="00F159FD" w:rsidRPr="00D67925">
        <w:rPr>
          <w:rFonts w:eastAsia="Times New Roman" w:cs="Times New Roman"/>
          <w:lang w:val="fr-FR"/>
        </w:rPr>
        <w:t xml:space="preserve">a peinture, au sens premier de manufacture et de lieu de production. </w:t>
      </w:r>
      <w:r w:rsidR="001530DE">
        <w:rPr>
          <w:rFonts w:eastAsia="Times New Roman" w:cs="Times New Roman"/>
          <w:lang w:val="fr-FR"/>
        </w:rPr>
        <w:t xml:space="preserve">L’opération </w:t>
      </w:r>
      <w:r w:rsidR="00133FAC">
        <w:rPr>
          <w:rFonts w:eastAsia="Times New Roman" w:cs="Times New Roman"/>
          <w:lang w:val="fr-FR"/>
        </w:rPr>
        <w:t>est une</w:t>
      </w:r>
      <w:r w:rsidR="00BD0F6D">
        <w:rPr>
          <w:rFonts w:eastAsia="Times New Roman" w:cs="Times New Roman"/>
          <w:lang w:val="fr-FR"/>
        </w:rPr>
        <w:t xml:space="preserve"> </w:t>
      </w:r>
      <w:r w:rsidR="00133FAC">
        <w:rPr>
          <w:rFonts w:eastAsia="Times New Roman" w:cs="Times New Roman"/>
          <w:lang w:val="fr-FR"/>
        </w:rPr>
        <w:t>adi</w:t>
      </w:r>
      <w:r w:rsidR="00BD0F6D">
        <w:rPr>
          <w:rFonts w:eastAsia="Times New Roman" w:cs="Times New Roman"/>
          <w:lang w:val="fr-FR"/>
        </w:rPr>
        <w:t>tion</w:t>
      </w:r>
      <w:r w:rsidR="00133FAC">
        <w:rPr>
          <w:rFonts w:eastAsia="Times New Roman" w:cs="Times New Roman"/>
          <w:lang w:val="fr-FR"/>
        </w:rPr>
        <w:t xml:space="preserve">, certes </w:t>
      </w:r>
      <w:r w:rsidR="007842CC">
        <w:rPr>
          <w:rFonts w:eastAsia="Times New Roman" w:cs="Times New Roman"/>
          <w:lang w:val="fr-FR"/>
        </w:rPr>
        <w:t>minimale</w:t>
      </w:r>
      <w:r w:rsidR="001E68F6">
        <w:rPr>
          <w:rFonts w:eastAsia="Times New Roman" w:cs="Times New Roman"/>
          <w:lang w:val="fr-FR"/>
        </w:rPr>
        <w:t xml:space="preserve"> (</w:t>
      </w:r>
      <w:r w:rsidR="00133FAC">
        <w:rPr>
          <w:rFonts w:eastAsia="Times New Roman" w:cs="Times New Roman"/>
          <w:lang w:val="fr-FR"/>
        </w:rPr>
        <w:t xml:space="preserve">+1) </w:t>
      </w:r>
      <w:r w:rsidR="009F45A3">
        <w:rPr>
          <w:rFonts w:eastAsia="Times New Roman" w:cs="Times New Roman"/>
          <w:lang w:val="fr-FR"/>
        </w:rPr>
        <w:t>et qui n’empru</w:t>
      </w:r>
      <w:r w:rsidR="001A1657">
        <w:rPr>
          <w:rFonts w:eastAsia="Times New Roman" w:cs="Times New Roman"/>
          <w:lang w:val="fr-FR"/>
        </w:rPr>
        <w:t>nte aucune modalité aux moyens industriels</w:t>
      </w:r>
      <w:r w:rsidR="009F45A3">
        <w:rPr>
          <w:rFonts w:eastAsia="Times New Roman" w:cs="Times New Roman"/>
          <w:lang w:val="fr-FR"/>
        </w:rPr>
        <w:t xml:space="preserve">, </w:t>
      </w:r>
      <w:r w:rsidR="00CC5123">
        <w:rPr>
          <w:rFonts w:eastAsia="Times New Roman" w:cs="Times New Roman"/>
          <w:lang w:val="fr-FR"/>
        </w:rPr>
        <w:t>et</w:t>
      </w:r>
      <w:r w:rsidR="00133FAC">
        <w:rPr>
          <w:rFonts w:eastAsia="Times New Roman" w:cs="Times New Roman"/>
          <w:lang w:val="fr-FR"/>
        </w:rPr>
        <w:t xml:space="preserve"> </w:t>
      </w:r>
      <w:r w:rsidR="00470AFF">
        <w:rPr>
          <w:rFonts w:eastAsia="Times New Roman" w:cs="Times New Roman"/>
          <w:lang w:val="fr-FR"/>
        </w:rPr>
        <w:t xml:space="preserve">manifeste </w:t>
      </w:r>
      <w:r w:rsidR="00CC5123">
        <w:rPr>
          <w:rFonts w:eastAsia="Times New Roman" w:cs="Times New Roman"/>
          <w:lang w:val="fr-FR"/>
        </w:rPr>
        <w:t>au contraire la détermination</w:t>
      </w:r>
      <w:r w:rsidR="00C9625B">
        <w:rPr>
          <w:rFonts w:eastAsia="Times New Roman" w:cs="Times New Roman"/>
          <w:lang w:val="fr-FR"/>
        </w:rPr>
        <w:t xml:space="preserve"> de celui qui en prend chaque fois la décision</w:t>
      </w:r>
      <w:r w:rsidR="007842CC">
        <w:rPr>
          <w:rStyle w:val="Appelnotedebasdep"/>
          <w:rFonts w:eastAsia="Times New Roman" w:cs="Times New Roman"/>
          <w:lang w:val="fr-FR"/>
        </w:rPr>
        <w:footnoteReference w:id="2"/>
      </w:r>
      <w:r w:rsidR="00BD0F6D">
        <w:rPr>
          <w:rFonts w:eastAsia="Times New Roman" w:cs="Times New Roman"/>
          <w:lang w:val="fr-FR"/>
        </w:rPr>
        <w:t xml:space="preserve">. </w:t>
      </w:r>
      <w:r w:rsidR="00F61BD3">
        <w:rPr>
          <w:rFonts w:eastAsia="Times New Roman" w:cs="Times New Roman"/>
          <w:lang w:val="fr-FR"/>
        </w:rPr>
        <w:t xml:space="preserve">La </w:t>
      </w:r>
      <w:r w:rsidR="00C9625B">
        <w:rPr>
          <w:rFonts w:eastAsia="Times New Roman" w:cs="Times New Roman"/>
          <w:lang w:val="fr-FR"/>
        </w:rPr>
        <w:t>verticale</w:t>
      </w:r>
      <w:r w:rsidR="00B30AE1">
        <w:rPr>
          <w:rFonts w:eastAsia="Times New Roman" w:cs="Times New Roman"/>
          <w:lang w:val="fr-FR"/>
        </w:rPr>
        <w:t xml:space="preserve"> </w:t>
      </w:r>
      <w:r w:rsidR="00C9625B">
        <w:rPr>
          <w:rFonts w:eastAsia="Times New Roman" w:cs="Times New Roman"/>
          <w:lang w:val="fr-FR"/>
        </w:rPr>
        <w:t>fait</w:t>
      </w:r>
      <w:r w:rsidR="001530DE">
        <w:rPr>
          <w:rFonts w:eastAsia="Times New Roman" w:cs="Times New Roman"/>
          <w:lang w:val="fr-FR"/>
        </w:rPr>
        <w:t xml:space="preserve"> levier</w:t>
      </w:r>
      <w:r w:rsidR="00133FAC">
        <w:rPr>
          <w:rFonts w:eastAsia="Times New Roman" w:cs="Times New Roman"/>
          <w:lang w:val="fr-FR"/>
        </w:rPr>
        <w:t xml:space="preserve">, </w:t>
      </w:r>
      <w:r w:rsidR="00470AFF">
        <w:rPr>
          <w:rFonts w:eastAsia="Times New Roman" w:cs="Times New Roman"/>
          <w:lang w:val="fr-FR"/>
        </w:rPr>
        <w:t xml:space="preserve">elle </w:t>
      </w:r>
      <w:r w:rsidR="00C9625B">
        <w:rPr>
          <w:rFonts w:eastAsia="Times New Roman" w:cs="Times New Roman"/>
          <w:lang w:val="fr-FR"/>
        </w:rPr>
        <w:t>est à la fois</w:t>
      </w:r>
      <w:r w:rsidR="00470AFF">
        <w:rPr>
          <w:rFonts w:eastAsia="Times New Roman" w:cs="Times New Roman"/>
          <w:lang w:val="fr-FR"/>
        </w:rPr>
        <w:t xml:space="preserve"> </w:t>
      </w:r>
      <w:r w:rsidR="00B65815">
        <w:rPr>
          <w:rFonts w:eastAsia="Times New Roman" w:cs="Times New Roman"/>
          <w:lang w:val="fr-FR"/>
        </w:rPr>
        <w:t>l’indice d’un arrêt</w:t>
      </w:r>
      <w:r w:rsidR="00E2063E">
        <w:rPr>
          <w:rFonts w:eastAsia="Times New Roman" w:cs="Times New Roman"/>
          <w:lang w:val="fr-FR"/>
        </w:rPr>
        <w:t xml:space="preserve"> </w:t>
      </w:r>
      <w:r w:rsidR="00AD5ED7">
        <w:rPr>
          <w:rFonts w:eastAsia="Times New Roman" w:cs="Times New Roman"/>
          <w:lang w:val="fr-FR"/>
        </w:rPr>
        <w:t>et</w:t>
      </w:r>
      <w:r w:rsidR="00470AFF">
        <w:rPr>
          <w:rFonts w:eastAsia="Times New Roman" w:cs="Times New Roman"/>
          <w:lang w:val="fr-FR"/>
        </w:rPr>
        <w:t xml:space="preserve"> </w:t>
      </w:r>
      <w:r w:rsidR="00C100EC">
        <w:rPr>
          <w:rFonts w:eastAsia="Times New Roman" w:cs="Times New Roman"/>
          <w:lang w:val="fr-FR"/>
        </w:rPr>
        <w:lastRenderedPageBreak/>
        <w:t xml:space="preserve">l’indication </w:t>
      </w:r>
      <w:r w:rsidR="00AD5ED7">
        <w:rPr>
          <w:rFonts w:eastAsia="Times New Roman" w:cs="Times New Roman"/>
          <w:lang w:val="fr-FR"/>
        </w:rPr>
        <w:t>d’une</w:t>
      </w:r>
      <w:r w:rsidR="007842CC">
        <w:rPr>
          <w:rFonts w:eastAsia="Times New Roman" w:cs="Times New Roman"/>
          <w:lang w:val="fr-FR"/>
        </w:rPr>
        <w:t xml:space="preserve"> reprise</w:t>
      </w:r>
      <w:r w:rsidR="007A59DF">
        <w:rPr>
          <w:rFonts w:eastAsia="Times New Roman" w:cs="Times New Roman"/>
          <w:lang w:val="fr-FR"/>
        </w:rPr>
        <w:t xml:space="preserve"> : elle dénote et </w:t>
      </w:r>
      <w:r w:rsidR="00C9625B">
        <w:rPr>
          <w:rFonts w:eastAsia="Times New Roman" w:cs="Times New Roman"/>
          <w:lang w:val="fr-FR"/>
        </w:rPr>
        <w:t xml:space="preserve">elle </w:t>
      </w:r>
      <w:r w:rsidR="007A59DF">
        <w:rPr>
          <w:rFonts w:eastAsia="Times New Roman" w:cs="Times New Roman"/>
          <w:lang w:val="fr-FR"/>
        </w:rPr>
        <w:t>connote</w:t>
      </w:r>
      <w:r w:rsidR="00C9625B">
        <w:rPr>
          <w:rFonts w:eastAsia="Times New Roman" w:cs="Times New Roman"/>
          <w:lang w:val="fr-FR"/>
        </w:rPr>
        <w:t xml:space="preserve"> le projet</w:t>
      </w:r>
      <w:r w:rsidR="00133FAC">
        <w:rPr>
          <w:rFonts w:eastAsia="Times New Roman" w:cs="Times New Roman"/>
          <w:lang w:val="fr-FR"/>
        </w:rPr>
        <w:t xml:space="preserve">. </w:t>
      </w:r>
      <w:r w:rsidR="00C9625B">
        <w:rPr>
          <w:rFonts w:eastAsia="Times New Roman" w:cs="Times New Roman"/>
          <w:lang w:val="fr-FR"/>
        </w:rPr>
        <w:t>Piffaretti</w:t>
      </w:r>
      <w:r w:rsidR="00E460EE">
        <w:rPr>
          <w:rFonts w:eastAsia="Times New Roman" w:cs="Times New Roman"/>
          <w:lang w:val="fr-FR"/>
        </w:rPr>
        <w:t xml:space="preserve"> la qualifie d’outil visuel</w:t>
      </w:r>
      <w:r w:rsidR="001A1657">
        <w:rPr>
          <w:rFonts w:eastAsia="Times New Roman" w:cs="Times New Roman"/>
          <w:lang w:val="fr-FR"/>
        </w:rPr>
        <w:t>, mais aussi de « moment sans peinture »</w:t>
      </w:r>
      <w:r w:rsidR="00E460EE">
        <w:rPr>
          <w:rFonts w:eastAsia="Times New Roman" w:cs="Times New Roman"/>
          <w:lang w:val="fr-FR"/>
        </w:rPr>
        <w:t xml:space="preserve">. </w:t>
      </w:r>
      <w:r w:rsidR="00B30AE1">
        <w:rPr>
          <w:rFonts w:eastAsia="Times New Roman" w:cs="Times New Roman"/>
          <w:lang w:val="fr-FR"/>
        </w:rPr>
        <w:t>C</w:t>
      </w:r>
      <w:r w:rsidR="008F3936">
        <w:rPr>
          <w:rFonts w:eastAsia="Times New Roman" w:cs="Times New Roman"/>
          <w:lang w:val="fr-FR"/>
        </w:rPr>
        <w:t xml:space="preserve">omme </w:t>
      </w:r>
      <w:r w:rsidR="0037022F">
        <w:rPr>
          <w:rFonts w:eastAsia="Times New Roman" w:cs="Times New Roman"/>
          <w:lang w:val="fr-FR"/>
        </w:rPr>
        <w:t>le battant d’une</w:t>
      </w:r>
      <w:r w:rsidR="008F3936">
        <w:rPr>
          <w:rFonts w:eastAsia="Times New Roman" w:cs="Times New Roman"/>
          <w:lang w:val="fr-FR"/>
        </w:rPr>
        <w:t xml:space="preserve"> fenêtre que l’on referme</w:t>
      </w:r>
      <w:r w:rsidR="00F61BD3">
        <w:rPr>
          <w:rStyle w:val="Appelnotedebasdep"/>
          <w:rFonts w:eastAsia="Times New Roman" w:cs="Times New Roman"/>
          <w:lang w:val="fr-FR"/>
        </w:rPr>
        <w:footnoteReference w:id="3"/>
      </w:r>
      <w:r w:rsidR="00091EB8">
        <w:rPr>
          <w:rFonts w:eastAsia="Times New Roman" w:cs="Times New Roman"/>
          <w:lang w:val="fr-FR"/>
        </w:rPr>
        <w:t xml:space="preserve">, </w:t>
      </w:r>
      <w:r w:rsidR="00F61BD3">
        <w:rPr>
          <w:rFonts w:eastAsia="Times New Roman" w:cs="Times New Roman"/>
          <w:lang w:val="fr-FR"/>
        </w:rPr>
        <w:t>elle</w:t>
      </w:r>
      <w:r w:rsidR="00091EB8">
        <w:rPr>
          <w:rFonts w:eastAsia="Times New Roman" w:cs="Times New Roman"/>
          <w:lang w:val="fr-FR"/>
        </w:rPr>
        <w:t xml:space="preserve"> </w:t>
      </w:r>
      <w:r w:rsidR="00C9625B">
        <w:rPr>
          <w:rFonts w:eastAsia="Times New Roman" w:cs="Times New Roman"/>
          <w:lang w:val="fr-FR"/>
        </w:rPr>
        <w:t>accorde le rôle principal à la surface en barrant</w:t>
      </w:r>
      <w:r w:rsidR="00091EB8">
        <w:rPr>
          <w:rFonts w:eastAsia="Times New Roman" w:cs="Times New Roman"/>
          <w:lang w:val="fr-FR"/>
        </w:rPr>
        <w:t xml:space="preserve"> la </w:t>
      </w:r>
      <w:r w:rsidR="001334ED">
        <w:rPr>
          <w:rFonts w:eastAsia="Times New Roman" w:cs="Times New Roman"/>
          <w:lang w:val="fr-FR"/>
        </w:rPr>
        <w:t xml:space="preserve">possibilité d’une </w:t>
      </w:r>
      <w:r w:rsidR="00091EB8">
        <w:rPr>
          <w:rFonts w:eastAsia="Times New Roman" w:cs="Times New Roman"/>
          <w:lang w:val="fr-FR"/>
        </w:rPr>
        <w:t>profondeur représent</w:t>
      </w:r>
      <w:r w:rsidR="001334ED">
        <w:rPr>
          <w:rFonts w:eastAsia="Times New Roman" w:cs="Times New Roman"/>
          <w:lang w:val="fr-FR"/>
        </w:rPr>
        <w:t>ée</w:t>
      </w:r>
      <w:r w:rsidR="00C9625B">
        <w:rPr>
          <w:rFonts w:eastAsia="Times New Roman" w:cs="Times New Roman"/>
          <w:lang w:val="fr-FR"/>
        </w:rPr>
        <w:t xml:space="preserve">. </w:t>
      </w:r>
      <w:r w:rsidR="00B30AE1">
        <w:rPr>
          <w:rFonts w:eastAsia="Times New Roman" w:cs="Times New Roman"/>
          <w:lang w:val="fr-FR"/>
        </w:rPr>
        <w:t xml:space="preserve">Toute </w:t>
      </w:r>
      <w:r w:rsidR="00B30AE1" w:rsidRPr="00BD0F6D">
        <w:rPr>
          <w:rFonts w:eastAsia="Times New Roman" w:cs="Times New Roman"/>
          <w:i/>
          <w:lang w:val="fr-FR"/>
        </w:rPr>
        <w:t>projection</w:t>
      </w:r>
      <w:r w:rsidR="00B30AE1">
        <w:rPr>
          <w:rFonts w:eastAsia="Times New Roman" w:cs="Times New Roman"/>
          <w:lang w:val="fr-FR"/>
        </w:rPr>
        <w:t xml:space="preserve"> n’</w:t>
      </w:r>
      <w:r w:rsidR="00DB1748">
        <w:rPr>
          <w:rFonts w:eastAsia="Times New Roman" w:cs="Times New Roman"/>
          <w:lang w:val="fr-FR"/>
        </w:rPr>
        <w:t>est pourtant pas exclue</w:t>
      </w:r>
      <w:r w:rsidR="00276D95">
        <w:rPr>
          <w:rFonts w:eastAsia="Times New Roman" w:cs="Times New Roman"/>
          <w:lang w:val="fr-FR"/>
        </w:rPr>
        <w:t xml:space="preserve"> </w:t>
      </w:r>
      <w:r w:rsidR="00470AFF">
        <w:rPr>
          <w:rFonts w:eastAsia="Times New Roman" w:cs="Times New Roman"/>
          <w:lang w:val="fr-FR"/>
        </w:rPr>
        <w:t xml:space="preserve">de </w:t>
      </w:r>
      <w:r w:rsidR="00C9625B">
        <w:rPr>
          <w:rFonts w:eastAsia="Times New Roman" w:cs="Times New Roman"/>
          <w:lang w:val="fr-FR"/>
        </w:rPr>
        <w:t>la situation</w:t>
      </w:r>
      <w:r w:rsidR="00276D95">
        <w:rPr>
          <w:rFonts w:eastAsia="Times New Roman" w:cs="Times New Roman"/>
          <w:lang w:val="fr-FR"/>
        </w:rPr>
        <w:t>, car s</w:t>
      </w:r>
      <w:r w:rsidR="00C67740">
        <w:rPr>
          <w:rFonts w:eastAsia="Times New Roman" w:cs="Times New Roman"/>
          <w:lang w:val="fr-FR"/>
        </w:rPr>
        <w:t xml:space="preserve">i le peintre est celui qui </w:t>
      </w:r>
      <w:r w:rsidR="00226416">
        <w:rPr>
          <w:rFonts w:eastAsia="Times New Roman" w:cs="Times New Roman"/>
          <w:lang w:val="fr-FR"/>
        </w:rPr>
        <w:t xml:space="preserve">détermine les partitions d’un plan </w:t>
      </w:r>
      <w:r w:rsidR="00C67740">
        <w:rPr>
          <w:rFonts w:eastAsia="Times New Roman" w:cs="Times New Roman"/>
          <w:lang w:val="fr-FR"/>
        </w:rPr>
        <w:t xml:space="preserve">et </w:t>
      </w:r>
      <w:r w:rsidR="00C25672">
        <w:rPr>
          <w:rFonts w:eastAsia="Times New Roman" w:cs="Times New Roman"/>
          <w:lang w:val="fr-FR"/>
        </w:rPr>
        <w:t xml:space="preserve">lui </w:t>
      </w:r>
      <w:r w:rsidR="00691586">
        <w:rPr>
          <w:rFonts w:eastAsia="Times New Roman" w:cs="Times New Roman"/>
          <w:lang w:val="fr-FR"/>
        </w:rPr>
        <w:t>attribue</w:t>
      </w:r>
      <w:r w:rsidR="00C25672">
        <w:rPr>
          <w:rFonts w:eastAsia="Times New Roman" w:cs="Times New Roman"/>
          <w:lang w:val="fr-FR"/>
        </w:rPr>
        <w:t xml:space="preserve"> un avenir</w:t>
      </w:r>
      <w:r w:rsidR="00C67740">
        <w:rPr>
          <w:rFonts w:eastAsia="Times New Roman" w:cs="Times New Roman"/>
          <w:lang w:val="fr-FR"/>
        </w:rPr>
        <w:t xml:space="preserve">, la barre est </w:t>
      </w:r>
      <w:r w:rsidR="00844353">
        <w:rPr>
          <w:rFonts w:eastAsia="Times New Roman" w:cs="Times New Roman"/>
          <w:lang w:val="fr-FR"/>
        </w:rPr>
        <w:t>son</w:t>
      </w:r>
      <w:r w:rsidR="00C67740">
        <w:rPr>
          <w:rFonts w:eastAsia="Times New Roman" w:cs="Times New Roman"/>
          <w:lang w:val="fr-FR"/>
        </w:rPr>
        <w:t xml:space="preserve"> </w:t>
      </w:r>
      <w:r w:rsidR="00B518DF">
        <w:rPr>
          <w:rFonts w:eastAsia="Times New Roman" w:cs="Times New Roman"/>
          <w:lang w:val="fr-FR"/>
        </w:rPr>
        <w:t xml:space="preserve">possible </w:t>
      </w:r>
      <w:r w:rsidR="00C67740">
        <w:rPr>
          <w:rFonts w:eastAsia="Times New Roman" w:cs="Times New Roman"/>
          <w:lang w:val="fr-FR"/>
        </w:rPr>
        <w:t>a</w:t>
      </w:r>
      <w:r w:rsidR="0037022F">
        <w:rPr>
          <w:rFonts w:eastAsia="Times New Roman" w:cs="Times New Roman"/>
          <w:lang w:val="fr-FR"/>
        </w:rPr>
        <w:t>l</w:t>
      </w:r>
      <w:r w:rsidR="00B2452D">
        <w:rPr>
          <w:rFonts w:eastAsia="Times New Roman" w:cs="Times New Roman"/>
          <w:lang w:val="fr-FR"/>
        </w:rPr>
        <w:t xml:space="preserve">ter </w:t>
      </w:r>
      <w:r w:rsidR="0037022F">
        <w:rPr>
          <w:rFonts w:eastAsia="Times New Roman" w:cs="Times New Roman"/>
          <w:lang w:val="fr-FR"/>
        </w:rPr>
        <w:t>ego</w:t>
      </w:r>
      <w:r w:rsidR="00844353">
        <w:rPr>
          <w:rFonts w:eastAsia="Times New Roman" w:cs="Times New Roman"/>
          <w:lang w:val="fr-FR"/>
        </w:rPr>
        <w:t xml:space="preserve"> </w:t>
      </w:r>
      <w:r w:rsidR="00C25672">
        <w:rPr>
          <w:rFonts w:eastAsia="Times New Roman" w:cs="Times New Roman"/>
          <w:lang w:val="fr-FR"/>
        </w:rPr>
        <w:t xml:space="preserve">dans </w:t>
      </w:r>
      <w:r w:rsidR="00276D95">
        <w:rPr>
          <w:rFonts w:eastAsia="Times New Roman" w:cs="Times New Roman"/>
          <w:lang w:val="fr-FR"/>
        </w:rPr>
        <w:t>un</w:t>
      </w:r>
      <w:r w:rsidR="00C25672">
        <w:rPr>
          <w:rFonts w:eastAsia="Times New Roman" w:cs="Times New Roman"/>
          <w:lang w:val="fr-FR"/>
        </w:rPr>
        <w:t xml:space="preserve"> </w:t>
      </w:r>
      <w:r w:rsidR="00B813A7">
        <w:rPr>
          <w:rFonts w:eastAsia="Times New Roman" w:cs="Times New Roman"/>
          <w:lang w:val="fr-FR"/>
        </w:rPr>
        <w:t>trio</w:t>
      </w:r>
      <w:r w:rsidR="00E17FBE">
        <w:rPr>
          <w:rFonts w:eastAsia="Times New Roman" w:cs="Times New Roman"/>
          <w:lang w:val="fr-FR"/>
        </w:rPr>
        <w:t xml:space="preserve"> construit sur </w:t>
      </w:r>
      <w:r w:rsidR="00ED2813">
        <w:rPr>
          <w:rFonts w:eastAsia="Times New Roman" w:cs="Times New Roman"/>
          <w:lang w:val="fr-FR"/>
        </w:rPr>
        <w:t xml:space="preserve">une séparation </w:t>
      </w:r>
      <w:r w:rsidR="00E17FBE">
        <w:rPr>
          <w:rFonts w:eastAsia="Times New Roman" w:cs="Times New Roman"/>
          <w:lang w:val="fr-FR"/>
        </w:rPr>
        <w:t>et</w:t>
      </w:r>
      <w:r w:rsidR="00ED2813">
        <w:rPr>
          <w:rFonts w:eastAsia="Times New Roman" w:cs="Times New Roman"/>
          <w:lang w:val="fr-FR"/>
        </w:rPr>
        <w:t xml:space="preserve"> une </w:t>
      </w:r>
      <w:r w:rsidR="00E17FBE">
        <w:rPr>
          <w:rFonts w:eastAsia="Times New Roman" w:cs="Times New Roman"/>
          <w:lang w:val="fr-FR"/>
        </w:rPr>
        <w:t>reprise</w:t>
      </w:r>
      <w:r w:rsidR="00C25672">
        <w:rPr>
          <w:rFonts w:eastAsia="Times New Roman" w:cs="Times New Roman"/>
          <w:lang w:val="fr-FR"/>
        </w:rPr>
        <w:t xml:space="preserve">. </w:t>
      </w:r>
      <w:r w:rsidR="00470AFF">
        <w:rPr>
          <w:rFonts w:eastAsia="Times New Roman" w:cs="Times New Roman"/>
          <w:lang w:val="fr-FR"/>
        </w:rPr>
        <w:t>Reste que le</w:t>
      </w:r>
      <w:r w:rsidR="001334ED">
        <w:rPr>
          <w:rFonts w:eastAsia="Times New Roman" w:cs="Times New Roman"/>
          <w:lang w:val="fr-FR"/>
        </w:rPr>
        <w:t xml:space="preserve"> </w:t>
      </w:r>
      <w:r w:rsidR="00436077">
        <w:rPr>
          <w:rFonts w:eastAsia="Times New Roman" w:cs="Times New Roman"/>
          <w:lang w:val="fr-FR"/>
        </w:rPr>
        <w:t xml:space="preserve">partage </w:t>
      </w:r>
      <w:r w:rsidR="00984193">
        <w:rPr>
          <w:rFonts w:eastAsia="Times New Roman" w:cs="Times New Roman"/>
          <w:lang w:val="fr-FR"/>
        </w:rPr>
        <w:t xml:space="preserve">systématique </w:t>
      </w:r>
      <w:r w:rsidR="007A59DF">
        <w:rPr>
          <w:rFonts w:eastAsia="Times New Roman" w:cs="Times New Roman"/>
          <w:lang w:val="fr-FR"/>
        </w:rPr>
        <w:t xml:space="preserve">de </w:t>
      </w:r>
      <w:r w:rsidR="00436077">
        <w:rPr>
          <w:rFonts w:eastAsia="Times New Roman" w:cs="Times New Roman"/>
          <w:lang w:val="fr-FR"/>
        </w:rPr>
        <w:t xml:space="preserve">la surface </w:t>
      </w:r>
      <w:r w:rsidR="00984193">
        <w:rPr>
          <w:rFonts w:eastAsia="Times New Roman" w:cs="Times New Roman"/>
          <w:lang w:val="fr-FR"/>
        </w:rPr>
        <w:t>constitue</w:t>
      </w:r>
      <w:r w:rsidR="007A59DF">
        <w:rPr>
          <w:rFonts w:eastAsia="Times New Roman" w:cs="Times New Roman"/>
          <w:lang w:val="fr-FR"/>
        </w:rPr>
        <w:t xml:space="preserve"> une </w:t>
      </w:r>
      <w:r w:rsidR="00984193">
        <w:rPr>
          <w:rFonts w:eastAsia="Times New Roman" w:cs="Times New Roman"/>
          <w:lang w:val="fr-FR"/>
        </w:rPr>
        <w:t xml:space="preserve">forme de </w:t>
      </w:r>
      <w:r w:rsidR="007A59DF">
        <w:rPr>
          <w:rFonts w:eastAsia="Times New Roman" w:cs="Times New Roman"/>
          <w:lang w:val="fr-FR"/>
        </w:rPr>
        <w:t>délégation</w:t>
      </w:r>
      <w:r w:rsidR="0050381A">
        <w:rPr>
          <w:rFonts w:eastAsia="Times New Roman" w:cs="Times New Roman"/>
          <w:lang w:val="fr-FR"/>
        </w:rPr>
        <w:t>,</w:t>
      </w:r>
      <w:r w:rsidR="007A59DF">
        <w:rPr>
          <w:rFonts w:eastAsia="Times New Roman" w:cs="Times New Roman"/>
          <w:lang w:val="fr-FR"/>
        </w:rPr>
        <w:t xml:space="preserve"> </w:t>
      </w:r>
      <w:r w:rsidR="0050381A">
        <w:rPr>
          <w:rFonts w:eastAsia="Times New Roman" w:cs="Times New Roman"/>
          <w:lang w:val="fr-FR"/>
        </w:rPr>
        <w:t>il</w:t>
      </w:r>
      <w:r w:rsidR="007A59DF">
        <w:rPr>
          <w:rFonts w:eastAsia="Times New Roman" w:cs="Times New Roman"/>
          <w:lang w:val="fr-FR"/>
        </w:rPr>
        <w:t xml:space="preserve"> fait </w:t>
      </w:r>
      <w:r w:rsidR="00470AFF">
        <w:rPr>
          <w:rFonts w:eastAsia="Times New Roman" w:cs="Times New Roman"/>
          <w:lang w:val="fr-FR"/>
        </w:rPr>
        <w:t xml:space="preserve">accessoirement </w:t>
      </w:r>
      <w:r w:rsidR="007A59DF">
        <w:rPr>
          <w:rFonts w:eastAsia="Times New Roman" w:cs="Times New Roman"/>
          <w:lang w:val="fr-FR"/>
        </w:rPr>
        <w:t xml:space="preserve">de son auteur </w:t>
      </w:r>
      <w:r w:rsidR="00470AFF">
        <w:rPr>
          <w:rFonts w:eastAsia="Times New Roman" w:cs="Times New Roman"/>
          <w:lang w:val="fr-FR"/>
        </w:rPr>
        <w:t>le</w:t>
      </w:r>
      <w:r w:rsidR="001334ED">
        <w:rPr>
          <w:rFonts w:eastAsia="Times New Roman" w:cs="Times New Roman"/>
          <w:lang w:val="fr-FR"/>
        </w:rPr>
        <w:t xml:space="preserve"> spectateur</w:t>
      </w:r>
      <w:r w:rsidR="00470AFF">
        <w:rPr>
          <w:rFonts w:eastAsia="Times New Roman" w:cs="Times New Roman"/>
          <w:lang w:val="fr-FR"/>
        </w:rPr>
        <w:t xml:space="preserve"> de ce que son dispositif produit chaque fois, </w:t>
      </w:r>
      <w:r w:rsidR="003B1C6F">
        <w:rPr>
          <w:rFonts w:eastAsia="Times New Roman" w:cs="Times New Roman"/>
          <w:lang w:val="fr-FR"/>
        </w:rPr>
        <w:t>sans reposer pour autant</w:t>
      </w:r>
      <w:r w:rsidR="0050381A">
        <w:rPr>
          <w:rFonts w:eastAsia="Times New Roman" w:cs="Times New Roman"/>
          <w:lang w:val="fr-FR"/>
        </w:rPr>
        <w:t xml:space="preserve"> sur un </w:t>
      </w:r>
      <w:r w:rsidR="001A1657">
        <w:rPr>
          <w:rFonts w:eastAsia="Times New Roman" w:cs="Times New Roman"/>
          <w:lang w:val="fr-FR"/>
        </w:rPr>
        <w:t>automatism</w:t>
      </w:r>
      <w:r w:rsidR="0050381A">
        <w:rPr>
          <w:rFonts w:eastAsia="Times New Roman" w:cs="Times New Roman"/>
          <w:lang w:val="fr-FR"/>
        </w:rPr>
        <w:t>e</w:t>
      </w:r>
      <w:r w:rsidR="00B26406">
        <w:rPr>
          <w:rFonts w:eastAsia="Times New Roman" w:cs="Times New Roman"/>
          <w:lang w:val="fr-FR"/>
        </w:rPr>
        <w:t>. La</w:t>
      </w:r>
      <w:r w:rsidR="00FC5B0F">
        <w:rPr>
          <w:rFonts w:eastAsia="Times New Roman" w:cs="Times New Roman"/>
          <w:lang w:val="fr-FR"/>
        </w:rPr>
        <w:t xml:space="preserve"> mécanique du tableau</w:t>
      </w:r>
      <w:r w:rsidR="009F5B89">
        <w:rPr>
          <w:rFonts w:eastAsia="Times New Roman" w:cs="Times New Roman"/>
          <w:lang w:val="fr-FR"/>
        </w:rPr>
        <w:t xml:space="preserve"> à laquelle Piffaretti se réfère est celle dont parle</w:t>
      </w:r>
      <w:r w:rsidR="00691586">
        <w:rPr>
          <w:rFonts w:eastAsia="Times New Roman" w:cs="Times New Roman"/>
          <w:lang w:val="fr-FR"/>
        </w:rPr>
        <w:t xml:space="preserve"> </w:t>
      </w:r>
      <w:r w:rsidR="002172A6">
        <w:rPr>
          <w:rFonts w:eastAsia="Times New Roman" w:cs="Times New Roman"/>
          <w:lang w:val="fr-FR"/>
        </w:rPr>
        <w:t>Henri</w:t>
      </w:r>
      <w:r w:rsidR="00F80A4A">
        <w:rPr>
          <w:rFonts w:eastAsia="Times New Roman" w:cs="Times New Roman"/>
          <w:lang w:val="fr-FR"/>
        </w:rPr>
        <w:t xml:space="preserve"> Matisse</w:t>
      </w:r>
      <w:r w:rsidR="00F61BD3">
        <w:rPr>
          <w:rFonts w:eastAsia="Times New Roman" w:cs="Times New Roman"/>
          <w:lang w:val="fr-FR"/>
        </w:rPr>
        <w:t xml:space="preserve"> </w:t>
      </w:r>
      <w:r w:rsidR="00E615AD">
        <w:rPr>
          <w:rFonts w:eastAsia="Times New Roman" w:cs="Times New Roman"/>
          <w:lang w:val="fr-FR"/>
        </w:rPr>
        <w:t>avec l’activation mutuelle de la</w:t>
      </w:r>
      <w:r w:rsidR="00F61BD3">
        <w:rPr>
          <w:rFonts w:eastAsia="Times New Roman" w:cs="Times New Roman"/>
          <w:lang w:val="fr-FR"/>
        </w:rPr>
        <w:t xml:space="preserve"> couleur </w:t>
      </w:r>
      <w:r w:rsidR="0078053A">
        <w:rPr>
          <w:rFonts w:eastAsia="Times New Roman" w:cs="Times New Roman"/>
          <w:lang w:val="fr-FR"/>
        </w:rPr>
        <w:t xml:space="preserve">et </w:t>
      </w:r>
      <w:r w:rsidR="00E615AD">
        <w:rPr>
          <w:rFonts w:eastAsia="Times New Roman" w:cs="Times New Roman"/>
          <w:lang w:val="fr-FR"/>
        </w:rPr>
        <w:t xml:space="preserve">de la </w:t>
      </w:r>
      <w:r w:rsidR="0078053A">
        <w:rPr>
          <w:rFonts w:eastAsia="Times New Roman" w:cs="Times New Roman"/>
          <w:lang w:val="fr-FR"/>
        </w:rPr>
        <w:t>forme</w:t>
      </w:r>
      <w:r w:rsidR="00691586">
        <w:rPr>
          <w:rStyle w:val="Appelnotedebasdep"/>
          <w:rFonts w:eastAsia="Times New Roman" w:cs="Times New Roman"/>
          <w:lang w:val="fr-FR"/>
        </w:rPr>
        <w:footnoteReference w:id="4"/>
      </w:r>
      <w:r w:rsidR="0078053A">
        <w:rPr>
          <w:rFonts w:eastAsia="Times New Roman" w:cs="Times New Roman"/>
          <w:lang w:val="fr-FR"/>
        </w:rPr>
        <w:t xml:space="preserve">, </w:t>
      </w:r>
      <w:r w:rsidR="009F5B89">
        <w:rPr>
          <w:rFonts w:eastAsia="Times New Roman" w:cs="Times New Roman"/>
          <w:lang w:val="fr-FR"/>
        </w:rPr>
        <w:t>non celle des</w:t>
      </w:r>
      <w:r w:rsidR="00691586">
        <w:rPr>
          <w:rFonts w:eastAsia="Times New Roman" w:cs="Times New Roman"/>
          <w:lang w:val="fr-FR"/>
        </w:rPr>
        <w:t xml:space="preserve"> </w:t>
      </w:r>
      <w:r w:rsidR="00E44104">
        <w:rPr>
          <w:rFonts w:eastAsia="Times New Roman" w:cs="Times New Roman"/>
          <w:lang w:val="fr-FR"/>
        </w:rPr>
        <w:t xml:space="preserve">principes compositionnels de </w:t>
      </w:r>
      <w:r w:rsidR="00755ED4">
        <w:rPr>
          <w:rFonts w:eastAsia="Times New Roman" w:cs="Times New Roman"/>
          <w:lang w:val="fr-FR"/>
        </w:rPr>
        <w:t xml:space="preserve">François </w:t>
      </w:r>
      <w:r w:rsidR="00E44104">
        <w:rPr>
          <w:rFonts w:eastAsia="Times New Roman" w:cs="Times New Roman"/>
          <w:lang w:val="fr-FR"/>
        </w:rPr>
        <w:t>Morellet</w:t>
      </w:r>
      <w:r w:rsidR="00E44104" w:rsidRPr="00E44104">
        <w:rPr>
          <w:rFonts w:eastAsia="Times New Roman" w:cs="Times New Roman"/>
          <w:lang w:val="fr-FR"/>
        </w:rPr>
        <w:t xml:space="preserve"> </w:t>
      </w:r>
      <w:r w:rsidR="00E44104">
        <w:rPr>
          <w:rFonts w:eastAsia="Times New Roman" w:cs="Times New Roman"/>
          <w:lang w:val="fr-FR"/>
        </w:rPr>
        <w:t xml:space="preserve">ou </w:t>
      </w:r>
      <w:r w:rsidR="009F5B89">
        <w:rPr>
          <w:rFonts w:eastAsia="Times New Roman" w:cs="Times New Roman"/>
          <w:lang w:val="fr-FR"/>
        </w:rPr>
        <w:t>de</w:t>
      </w:r>
      <w:r w:rsidR="00E44104">
        <w:rPr>
          <w:rFonts w:eastAsia="Times New Roman" w:cs="Times New Roman"/>
          <w:lang w:val="fr-FR"/>
        </w:rPr>
        <w:t xml:space="preserve"> la mise au travail de la peinture </w:t>
      </w:r>
      <w:r w:rsidR="009F5B89">
        <w:rPr>
          <w:rFonts w:eastAsia="Times New Roman" w:cs="Times New Roman"/>
          <w:lang w:val="fr-FR"/>
        </w:rPr>
        <w:t>chez</w:t>
      </w:r>
      <w:r w:rsidR="00E44104">
        <w:rPr>
          <w:rFonts w:eastAsia="Times New Roman" w:cs="Times New Roman"/>
          <w:lang w:val="fr-FR"/>
        </w:rPr>
        <w:t xml:space="preserve"> Bernard Frize</w:t>
      </w:r>
      <w:r w:rsidR="003A6240">
        <w:rPr>
          <w:rFonts w:eastAsia="Times New Roman" w:cs="Times New Roman"/>
          <w:lang w:val="fr-FR"/>
        </w:rPr>
        <w:t xml:space="preserve">. </w:t>
      </w:r>
    </w:p>
    <w:p w14:paraId="78822A33" w14:textId="11E110F7" w:rsidR="003C35FD" w:rsidRDefault="00131B7F" w:rsidP="00DC5452">
      <w:pPr>
        <w:rPr>
          <w:rFonts w:eastAsia="Times New Roman" w:cs="Times New Roman"/>
          <w:lang w:val="fr-FR"/>
        </w:rPr>
      </w:pPr>
      <w:r>
        <w:rPr>
          <w:rFonts w:eastAsia="Times New Roman" w:cs="Times New Roman"/>
          <w:lang w:val="fr-FR"/>
        </w:rPr>
        <w:t xml:space="preserve">L’intrigue </w:t>
      </w:r>
      <w:r w:rsidR="00F615A5">
        <w:rPr>
          <w:rFonts w:eastAsia="Times New Roman" w:cs="Times New Roman"/>
          <w:lang w:val="fr-FR"/>
        </w:rPr>
        <w:t xml:space="preserve">est </w:t>
      </w:r>
      <w:r>
        <w:rPr>
          <w:rFonts w:eastAsia="Times New Roman" w:cs="Times New Roman"/>
          <w:lang w:val="fr-FR"/>
        </w:rPr>
        <w:t>donc</w:t>
      </w:r>
      <w:r w:rsidR="00744170">
        <w:rPr>
          <w:rFonts w:eastAsia="Times New Roman" w:cs="Times New Roman"/>
          <w:lang w:val="fr-FR"/>
        </w:rPr>
        <w:t xml:space="preserve"> </w:t>
      </w:r>
      <w:r w:rsidR="00B26406">
        <w:rPr>
          <w:rFonts w:eastAsia="Times New Roman" w:cs="Times New Roman"/>
          <w:lang w:val="fr-FR"/>
        </w:rPr>
        <w:t xml:space="preserve">plus </w:t>
      </w:r>
      <w:r w:rsidR="00744170">
        <w:rPr>
          <w:rFonts w:eastAsia="Times New Roman" w:cs="Times New Roman"/>
          <w:lang w:val="fr-FR"/>
        </w:rPr>
        <w:t>topographique</w:t>
      </w:r>
      <w:r w:rsidR="00B26406">
        <w:rPr>
          <w:rFonts w:eastAsia="Times New Roman" w:cs="Times New Roman"/>
          <w:lang w:val="fr-FR"/>
        </w:rPr>
        <w:t xml:space="preserve"> que processuelle,</w:t>
      </w:r>
      <w:r w:rsidR="00926F0D">
        <w:rPr>
          <w:rFonts w:eastAsia="Times New Roman" w:cs="Times New Roman"/>
          <w:lang w:val="fr-FR"/>
        </w:rPr>
        <w:t xml:space="preserve"> </w:t>
      </w:r>
      <w:r w:rsidR="0042633D">
        <w:rPr>
          <w:rFonts w:eastAsia="Times New Roman" w:cs="Times New Roman"/>
          <w:lang w:val="fr-FR"/>
        </w:rPr>
        <w:t xml:space="preserve">mais </w:t>
      </w:r>
      <w:r w:rsidR="001E276F">
        <w:rPr>
          <w:rFonts w:eastAsia="Times New Roman" w:cs="Times New Roman"/>
          <w:lang w:val="fr-FR"/>
        </w:rPr>
        <w:t>très</w:t>
      </w:r>
      <w:r w:rsidR="0042633D">
        <w:rPr>
          <w:rFonts w:eastAsia="Times New Roman" w:cs="Times New Roman"/>
          <w:lang w:val="fr-FR"/>
        </w:rPr>
        <w:t xml:space="preserve"> loin</w:t>
      </w:r>
      <w:r w:rsidR="00F615A5">
        <w:rPr>
          <w:rFonts w:eastAsia="Times New Roman" w:cs="Times New Roman"/>
          <w:lang w:val="fr-FR"/>
        </w:rPr>
        <w:t xml:space="preserve"> du</w:t>
      </w:r>
      <w:r w:rsidR="00926F0D">
        <w:rPr>
          <w:rFonts w:eastAsia="Times New Roman" w:cs="Times New Roman"/>
          <w:lang w:val="fr-FR"/>
        </w:rPr>
        <w:t xml:space="preserve"> </w:t>
      </w:r>
      <w:r w:rsidR="005F0FB1">
        <w:rPr>
          <w:rFonts w:eastAsia="Times New Roman" w:cs="Times New Roman"/>
          <w:lang w:val="fr-FR"/>
        </w:rPr>
        <w:t xml:space="preserve">retournement du tableau </w:t>
      </w:r>
      <w:r w:rsidR="00926F0D">
        <w:rPr>
          <w:rFonts w:eastAsia="Times New Roman" w:cs="Times New Roman"/>
          <w:lang w:val="fr-FR"/>
        </w:rPr>
        <w:t>chez</w:t>
      </w:r>
      <w:r w:rsidR="009F5B89">
        <w:rPr>
          <w:rFonts w:eastAsia="Times New Roman" w:cs="Times New Roman"/>
          <w:lang w:val="fr-FR"/>
        </w:rPr>
        <w:t xml:space="preserve"> Bas</w:t>
      </w:r>
      <w:r w:rsidR="00DF661E">
        <w:rPr>
          <w:rFonts w:eastAsia="Times New Roman" w:cs="Times New Roman"/>
          <w:lang w:val="fr-FR"/>
        </w:rPr>
        <w:t>elitz</w:t>
      </w:r>
      <w:r w:rsidR="00BD0F6D">
        <w:rPr>
          <w:rFonts w:eastAsia="Times New Roman" w:cs="Times New Roman"/>
          <w:lang w:val="fr-FR"/>
        </w:rPr>
        <w:t>.</w:t>
      </w:r>
      <w:r w:rsidR="00E44104">
        <w:rPr>
          <w:rFonts w:eastAsia="Times New Roman" w:cs="Times New Roman"/>
          <w:lang w:val="fr-FR"/>
        </w:rPr>
        <w:t xml:space="preserve"> </w:t>
      </w:r>
      <w:r w:rsidR="00354068">
        <w:rPr>
          <w:rFonts w:eastAsia="Times New Roman" w:cs="Times New Roman"/>
          <w:lang w:val="fr-FR"/>
        </w:rPr>
        <w:t>Car</w:t>
      </w:r>
      <w:r w:rsidR="008B07C2">
        <w:rPr>
          <w:rFonts w:eastAsia="Times New Roman" w:cs="Times New Roman"/>
          <w:lang w:val="fr-FR"/>
        </w:rPr>
        <w:t xml:space="preserve"> </w:t>
      </w:r>
      <w:r w:rsidR="005F0FB1">
        <w:rPr>
          <w:rFonts w:eastAsia="Times New Roman" w:cs="Times New Roman"/>
          <w:lang w:val="fr-FR"/>
        </w:rPr>
        <w:t>Pif</w:t>
      </w:r>
      <w:r w:rsidR="006A1BAC">
        <w:rPr>
          <w:rFonts w:eastAsia="Times New Roman" w:cs="Times New Roman"/>
          <w:lang w:val="fr-FR"/>
        </w:rPr>
        <w:t>faretti</w:t>
      </w:r>
      <w:r w:rsidR="005F0FB1">
        <w:rPr>
          <w:rFonts w:eastAsia="Times New Roman" w:cs="Times New Roman"/>
          <w:lang w:val="fr-FR"/>
        </w:rPr>
        <w:t xml:space="preserve"> </w:t>
      </w:r>
      <w:r w:rsidR="00033375">
        <w:rPr>
          <w:rFonts w:eastAsia="Times New Roman" w:cs="Times New Roman"/>
          <w:lang w:val="fr-FR"/>
        </w:rPr>
        <w:t>renverse vraiment les idoles que sont</w:t>
      </w:r>
      <w:r w:rsidR="008B07C2">
        <w:rPr>
          <w:rFonts w:eastAsia="Times New Roman" w:cs="Times New Roman"/>
          <w:lang w:val="fr-FR"/>
        </w:rPr>
        <w:t xml:space="preserve"> l’expressi</w:t>
      </w:r>
      <w:r w:rsidR="00AF47D9">
        <w:rPr>
          <w:rFonts w:eastAsia="Times New Roman" w:cs="Times New Roman"/>
          <w:lang w:val="fr-FR"/>
        </w:rPr>
        <w:t>vité</w:t>
      </w:r>
      <w:r w:rsidR="0042633D">
        <w:rPr>
          <w:rFonts w:eastAsia="Times New Roman" w:cs="Times New Roman"/>
          <w:lang w:val="fr-FR"/>
        </w:rPr>
        <w:t xml:space="preserve"> personnelle portée au </w:t>
      </w:r>
      <w:r w:rsidR="00AF47D9">
        <w:rPr>
          <w:rFonts w:eastAsia="Times New Roman" w:cs="Times New Roman"/>
          <w:lang w:val="fr-FR"/>
        </w:rPr>
        <w:t xml:space="preserve">rang </w:t>
      </w:r>
      <w:r w:rsidR="0042633D">
        <w:rPr>
          <w:rFonts w:eastAsia="Times New Roman" w:cs="Times New Roman"/>
          <w:lang w:val="fr-FR"/>
        </w:rPr>
        <w:t xml:space="preserve">de </w:t>
      </w:r>
      <w:r w:rsidR="00AF47D9">
        <w:rPr>
          <w:rFonts w:eastAsia="Times New Roman" w:cs="Times New Roman"/>
          <w:lang w:val="fr-FR"/>
        </w:rPr>
        <w:t>signature</w:t>
      </w:r>
      <w:r w:rsidR="00064CDD">
        <w:rPr>
          <w:rFonts w:eastAsia="Times New Roman" w:cs="Times New Roman"/>
          <w:lang w:val="fr-FR"/>
        </w:rPr>
        <w:t>,</w:t>
      </w:r>
      <w:r w:rsidR="00AF47D9">
        <w:rPr>
          <w:rFonts w:eastAsia="Times New Roman" w:cs="Times New Roman"/>
          <w:lang w:val="fr-FR"/>
        </w:rPr>
        <w:t xml:space="preserve"> ou </w:t>
      </w:r>
      <w:r w:rsidR="000A6FCA" w:rsidRPr="000A6FCA">
        <w:rPr>
          <w:rFonts w:eastAsia="Times New Roman" w:cs="Times New Roman"/>
          <w:lang w:val="fr-FR"/>
        </w:rPr>
        <w:t>l'amalgame</w:t>
      </w:r>
      <w:r w:rsidR="000A6FCA">
        <w:rPr>
          <w:rFonts w:eastAsia="Times New Roman" w:cs="Times New Roman"/>
          <w:lang w:val="fr-FR"/>
        </w:rPr>
        <w:t xml:space="preserve"> </w:t>
      </w:r>
      <w:r w:rsidR="00AF47D9">
        <w:rPr>
          <w:rFonts w:eastAsia="Times New Roman" w:cs="Times New Roman"/>
          <w:lang w:val="fr-FR"/>
        </w:rPr>
        <w:t>entre</w:t>
      </w:r>
      <w:r w:rsidR="00064CDD">
        <w:rPr>
          <w:rFonts w:eastAsia="Times New Roman" w:cs="Times New Roman"/>
          <w:lang w:val="fr-FR"/>
        </w:rPr>
        <w:t xml:space="preserve"> spontanéité</w:t>
      </w:r>
      <w:r w:rsidR="00676859">
        <w:rPr>
          <w:rFonts w:eastAsia="Times New Roman" w:cs="Times New Roman"/>
          <w:lang w:val="fr-FR"/>
        </w:rPr>
        <w:t xml:space="preserve"> </w:t>
      </w:r>
      <w:r w:rsidR="00AF47D9">
        <w:rPr>
          <w:rFonts w:eastAsia="Times New Roman" w:cs="Times New Roman"/>
          <w:lang w:val="fr-FR"/>
        </w:rPr>
        <w:t xml:space="preserve">et </w:t>
      </w:r>
      <w:r w:rsidR="00676859">
        <w:rPr>
          <w:rFonts w:eastAsia="Times New Roman" w:cs="Times New Roman"/>
          <w:lang w:val="fr-FR"/>
        </w:rPr>
        <w:t>authenticité</w:t>
      </w:r>
      <w:r w:rsidR="00033375">
        <w:rPr>
          <w:rFonts w:eastAsia="Times New Roman" w:cs="Times New Roman"/>
          <w:lang w:val="fr-FR"/>
        </w:rPr>
        <w:t>. S’</w:t>
      </w:r>
      <w:r w:rsidR="008B07C2">
        <w:rPr>
          <w:rFonts w:eastAsia="Times New Roman" w:cs="Times New Roman"/>
          <w:lang w:val="fr-FR"/>
        </w:rPr>
        <w:t xml:space="preserve">il </w:t>
      </w:r>
      <w:r w:rsidR="005F0FB1">
        <w:rPr>
          <w:rFonts w:eastAsia="Times New Roman" w:cs="Times New Roman"/>
          <w:lang w:val="fr-FR"/>
        </w:rPr>
        <w:t>affirme</w:t>
      </w:r>
      <w:r w:rsidR="00EC2617">
        <w:rPr>
          <w:rFonts w:eastAsia="Times New Roman" w:cs="Times New Roman"/>
          <w:lang w:val="fr-FR"/>
        </w:rPr>
        <w:t xml:space="preserve"> </w:t>
      </w:r>
      <w:r w:rsidR="00717F4B">
        <w:rPr>
          <w:rFonts w:eastAsia="Times New Roman" w:cs="Times New Roman"/>
          <w:lang w:val="fr-FR"/>
        </w:rPr>
        <w:t>l’accident pictural</w:t>
      </w:r>
      <w:r w:rsidR="005F0FB1">
        <w:rPr>
          <w:rFonts w:eastAsia="Times New Roman" w:cs="Times New Roman"/>
          <w:lang w:val="fr-FR"/>
        </w:rPr>
        <w:t xml:space="preserve"> et la trace manuelle</w:t>
      </w:r>
      <w:r w:rsidR="00E44204">
        <w:rPr>
          <w:rFonts w:eastAsia="Times New Roman" w:cs="Times New Roman"/>
          <w:lang w:val="fr-FR"/>
        </w:rPr>
        <w:t xml:space="preserve"> </w:t>
      </w:r>
      <w:r w:rsidR="00033375">
        <w:rPr>
          <w:rFonts w:eastAsia="Times New Roman" w:cs="Times New Roman"/>
          <w:lang w:val="fr-FR"/>
        </w:rPr>
        <w:t xml:space="preserve">c’est </w:t>
      </w:r>
      <w:r w:rsidR="00E44204">
        <w:rPr>
          <w:rFonts w:eastAsia="Times New Roman" w:cs="Times New Roman"/>
          <w:lang w:val="fr-FR"/>
        </w:rPr>
        <w:t xml:space="preserve">pour les </w:t>
      </w:r>
      <w:r w:rsidR="00033375">
        <w:rPr>
          <w:rFonts w:eastAsia="Times New Roman" w:cs="Times New Roman"/>
          <w:lang w:val="fr-FR"/>
        </w:rPr>
        <w:t>dupliquer, et</w:t>
      </w:r>
      <w:r w:rsidR="00224A5F">
        <w:rPr>
          <w:rFonts w:eastAsia="Times New Roman" w:cs="Times New Roman"/>
          <w:lang w:val="fr-FR"/>
        </w:rPr>
        <w:t xml:space="preserve"> plus la composition est complexe, </w:t>
      </w:r>
      <w:r w:rsidR="00033375">
        <w:rPr>
          <w:rFonts w:eastAsia="Times New Roman" w:cs="Times New Roman"/>
          <w:lang w:val="fr-FR"/>
        </w:rPr>
        <w:t xml:space="preserve">ou exubérante, </w:t>
      </w:r>
      <w:r w:rsidR="00224A5F">
        <w:rPr>
          <w:rFonts w:eastAsia="Times New Roman" w:cs="Times New Roman"/>
          <w:lang w:val="fr-FR"/>
        </w:rPr>
        <w:t xml:space="preserve">plus </w:t>
      </w:r>
      <w:r w:rsidR="00DE23DE">
        <w:rPr>
          <w:rFonts w:eastAsia="Times New Roman" w:cs="Times New Roman"/>
          <w:lang w:val="fr-FR"/>
        </w:rPr>
        <w:t>son</w:t>
      </w:r>
      <w:r w:rsidR="006A1BAC">
        <w:rPr>
          <w:rFonts w:eastAsia="Times New Roman" w:cs="Times New Roman"/>
          <w:lang w:val="fr-FR"/>
        </w:rPr>
        <w:t xml:space="preserve"> redoublement</w:t>
      </w:r>
      <w:r w:rsidR="00224A5F">
        <w:rPr>
          <w:rFonts w:eastAsia="Times New Roman" w:cs="Times New Roman"/>
          <w:lang w:val="fr-FR"/>
        </w:rPr>
        <w:t xml:space="preserve"> </w:t>
      </w:r>
      <w:r w:rsidR="006A1BAC">
        <w:rPr>
          <w:rFonts w:eastAsia="Times New Roman" w:cs="Times New Roman"/>
          <w:lang w:val="fr-FR"/>
        </w:rPr>
        <w:t>dé</w:t>
      </w:r>
      <w:r w:rsidR="00064CDD">
        <w:rPr>
          <w:rFonts w:eastAsia="Times New Roman" w:cs="Times New Roman"/>
          <w:lang w:val="fr-FR"/>
        </w:rPr>
        <w:t>jou</w:t>
      </w:r>
      <w:r w:rsidR="006A1BAC">
        <w:rPr>
          <w:rFonts w:eastAsia="Times New Roman" w:cs="Times New Roman"/>
          <w:lang w:val="fr-FR"/>
        </w:rPr>
        <w:t>e</w:t>
      </w:r>
      <w:r w:rsidR="003446B9">
        <w:rPr>
          <w:rFonts w:eastAsia="Times New Roman" w:cs="Times New Roman"/>
          <w:lang w:val="fr-FR"/>
        </w:rPr>
        <w:t xml:space="preserve"> le folklore de</w:t>
      </w:r>
      <w:r w:rsidR="00224A5F">
        <w:rPr>
          <w:rFonts w:eastAsia="Times New Roman" w:cs="Times New Roman"/>
          <w:lang w:val="fr-FR"/>
        </w:rPr>
        <w:t xml:space="preserve"> </w:t>
      </w:r>
      <w:r w:rsidR="003446B9">
        <w:rPr>
          <w:rFonts w:eastAsia="Times New Roman" w:cs="Times New Roman"/>
          <w:lang w:val="fr-FR"/>
        </w:rPr>
        <w:t>l’originalité - le</w:t>
      </w:r>
      <w:r w:rsidR="00224A5F">
        <w:rPr>
          <w:rFonts w:eastAsia="Times New Roman" w:cs="Times New Roman"/>
          <w:lang w:val="fr-FR"/>
        </w:rPr>
        <w:t xml:space="preserve"> </w:t>
      </w:r>
      <w:r w:rsidR="003446B9">
        <w:rPr>
          <w:rFonts w:eastAsia="Times New Roman" w:cs="Times New Roman"/>
          <w:lang w:val="fr-FR"/>
        </w:rPr>
        <w:t>tracé unique</w:t>
      </w:r>
      <w:r w:rsidR="00224A5F">
        <w:rPr>
          <w:rFonts w:eastAsia="Times New Roman" w:cs="Times New Roman"/>
          <w:lang w:val="fr-FR"/>
        </w:rPr>
        <w:t>, l’événement pictural inaliénable</w:t>
      </w:r>
      <w:r w:rsidR="00122EC5">
        <w:rPr>
          <w:rFonts w:eastAsia="Times New Roman" w:cs="Times New Roman"/>
          <w:lang w:val="fr-FR"/>
        </w:rPr>
        <w:t xml:space="preserve">, la vérité </w:t>
      </w:r>
      <w:r w:rsidR="00E44104">
        <w:rPr>
          <w:rFonts w:eastAsia="Times New Roman" w:cs="Times New Roman"/>
          <w:lang w:val="fr-FR"/>
        </w:rPr>
        <w:t>arrachée à l’inconscient</w:t>
      </w:r>
      <w:r w:rsidR="00434581">
        <w:rPr>
          <w:rFonts w:eastAsia="Times New Roman" w:cs="Times New Roman"/>
          <w:lang w:val="fr-FR"/>
        </w:rPr>
        <w:t>..</w:t>
      </w:r>
      <w:r w:rsidR="00224A5F">
        <w:rPr>
          <w:rFonts w:eastAsia="Times New Roman" w:cs="Times New Roman"/>
          <w:lang w:val="fr-FR"/>
        </w:rPr>
        <w:t xml:space="preserve">. </w:t>
      </w:r>
      <w:r w:rsidR="003446B9">
        <w:rPr>
          <w:rFonts w:eastAsia="Times New Roman" w:cs="Times New Roman"/>
          <w:lang w:val="fr-FR"/>
        </w:rPr>
        <w:t>Un</w:t>
      </w:r>
      <w:r w:rsidR="00224A5F">
        <w:rPr>
          <w:rFonts w:eastAsia="Times New Roman" w:cs="Times New Roman"/>
          <w:lang w:val="fr-FR"/>
        </w:rPr>
        <w:t xml:space="preserve"> geste apparemment impulsif a été exécuté froidement puisqu’à deux reprises (</w:t>
      </w:r>
      <w:r w:rsidR="00BD0F6D">
        <w:rPr>
          <w:rFonts w:eastAsia="Times New Roman" w:cs="Times New Roman"/>
          <w:lang w:val="fr-FR"/>
        </w:rPr>
        <w:t xml:space="preserve">2011, </w:t>
      </w:r>
      <w:r w:rsidR="00102440">
        <w:rPr>
          <w:rFonts w:eastAsia="Times New Roman" w:cs="Times New Roman"/>
          <w:lang w:val="fr-FR"/>
        </w:rPr>
        <w:t>150x150</w:t>
      </w:r>
      <w:r w:rsidR="00BD0F6D">
        <w:rPr>
          <w:rFonts w:eastAsia="Times New Roman" w:cs="Times New Roman"/>
          <w:lang w:val="fr-FR"/>
        </w:rPr>
        <w:t>, CP</w:t>
      </w:r>
      <w:r w:rsidR="0046328F">
        <w:rPr>
          <w:rFonts w:eastAsia="Times New Roman" w:cs="Times New Roman"/>
          <w:lang w:val="fr-FR"/>
        </w:rPr>
        <w:t>,</w:t>
      </w:r>
      <w:r w:rsidR="0024740E">
        <w:rPr>
          <w:rFonts w:eastAsia="Times New Roman" w:cs="Times New Roman"/>
          <w:lang w:val="fr-FR"/>
        </w:rPr>
        <w:t xml:space="preserve"> Etats Unis</w:t>
      </w:r>
      <w:r w:rsidR="001A1657">
        <w:rPr>
          <w:rFonts w:eastAsia="Times New Roman" w:cs="Times New Roman"/>
          <w:lang w:val="fr-FR"/>
        </w:rPr>
        <w:t xml:space="preserve"> </w:t>
      </w:r>
      <w:r w:rsidR="001A1657" w:rsidRPr="001A1657">
        <w:rPr>
          <w:rFonts w:eastAsia="Times New Roman" w:cs="Times New Roman"/>
          <w:sz w:val="20"/>
          <w:szCs w:val="20"/>
          <w:lang w:val="fr-FR"/>
        </w:rPr>
        <w:t xml:space="preserve">voir </w:t>
      </w:r>
      <w:r w:rsidR="001A1657" w:rsidRPr="001A1657">
        <w:rPr>
          <w:sz w:val="20"/>
          <w:szCs w:val="20"/>
          <w:lang w:val="fr-FR"/>
        </w:rPr>
        <w:t>p 59 du catalogue Art/C</w:t>
      </w:r>
      <w:r w:rsidR="0024740E">
        <w:rPr>
          <w:rFonts w:eastAsia="Times New Roman" w:cs="Times New Roman"/>
          <w:lang w:val="fr-FR"/>
        </w:rPr>
        <w:t xml:space="preserve">). </w:t>
      </w:r>
      <w:r w:rsidR="00224A5F">
        <w:rPr>
          <w:rFonts w:eastAsia="Times New Roman" w:cs="Times New Roman"/>
          <w:lang w:val="fr-FR"/>
        </w:rPr>
        <w:t>Les accidents de la matière se reproduisent avec une aisance déconcertante (</w:t>
      </w:r>
      <w:r w:rsidR="00B02A95">
        <w:rPr>
          <w:rFonts w:eastAsia="Times New Roman" w:cs="Times New Roman"/>
          <w:lang w:val="fr-FR"/>
        </w:rPr>
        <w:t xml:space="preserve">1994, </w:t>
      </w:r>
      <w:r w:rsidR="00102440">
        <w:rPr>
          <w:rFonts w:eastAsia="Times New Roman" w:cs="Times New Roman"/>
          <w:lang w:val="fr-FR"/>
        </w:rPr>
        <w:t xml:space="preserve">180 x 221,5cm, </w:t>
      </w:r>
      <w:r w:rsidR="00B02A95">
        <w:rPr>
          <w:rFonts w:eastAsia="Times New Roman" w:cs="Times New Roman"/>
          <w:lang w:val="fr-FR"/>
        </w:rPr>
        <w:t>Frac Côte d’azur</w:t>
      </w:r>
      <w:r w:rsidR="00224A5F">
        <w:rPr>
          <w:rFonts w:eastAsia="Times New Roman" w:cs="Times New Roman"/>
          <w:lang w:val="fr-FR"/>
        </w:rPr>
        <w:t xml:space="preserve">). </w:t>
      </w:r>
      <w:r w:rsidR="00F615A5">
        <w:rPr>
          <w:rFonts w:eastAsia="Times New Roman" w:cs="Times New Roman"/>
          <w:lang w:val="fr-FR"/>
        </w:rPr>
        <w:t>A</w:t>
      </w:r>
      <w:r w:rsidR="00E44104">
        <w:rPr>
          <w:rFonts w:eastAsia="Times New Roman" w:cs="Times New Roman"/>
          <w:lang w:val="fr-FR"/>
        </w:rPr>
        <w:t>ux</w:t>
      </w:r>
      <w:r w:rsidR="00434581">
        <w:rPr>
          <w:rFonts w:eastAsia="Times New Roman" w:cs="Times New Roman"/>
          <w:lang w:val="fr-FR"/>
        </w:rPr>
        <w:t xml:space="preserve"> antipodes de l’automatisme surréaliste</w:t>
      </w:r>
      <w:r w:rsidR="00354068">
        <w:rPr>
          <w:rFonts w:eastAsia="Times New Roman" w:cs="Times New Roman"/>
          <w:lang w:val="fr-FR"/>
        </w:rPr>
        <w:t xml:space="preserve"> </w:t>
      </w:r>
      <w:r w:rsidR="00F615A5">
        <w:rPr>
          <w:rFonts w:eastAsia="Times New Roman" w:cs="Times New Roman"/>
          <w:lang w:val="fr-FR"/>
        </w:rPr>
        <w:t>qui a nourri</w:t>
      </w:r>
      <w:r w:rsidR="00354068">
        <w:rPr>
          <w:rFonts w:eastAsia="Times New Roman" w:cs="Times New Roman"/>
          <w:lang w:val="fr-FR"/>
        </w:rPr>
        <w:t xml:space="preserve"> l’abstraction à la française des années cinquante</w:t>
      </w:r>
      <w:r w:rsidR="0057478F">
        <w:rPr>
          <w:rFonts w:eastAsia="Times New Roman" w:cs="Times New Roman"/>
          <w:lang w:val="fr-FR"/>
        </w:rPr>
        <w:t xml:space="preserve">, </w:t>
      </w:r>
      <w:r w:rsidR="006C7580">
        <w:rPr>
          <w:rFonts w:eastAsia="Times New Roman" w:cs="Times New Roman"/>
          <w:lang w:val="fr-FR"/>
        </w:rPr>
        <w:t xml:space="preserve">Piffaretti </w:t>
      </w:r>
      <w:r w:rsidR="00FE7667">
        <w:rPr>
          <w:rFonts w:eastAsia="Times New Roman" w:cs="Times New Roman"/>
          <w:lang w:val="fr-FR"/>
        </w:rPr>
        <w:t>n’accorde</w:t>
      </w:r>
      <w:r w:rsidR="006C7580">
        <w:rPr>
          <w:rFonts w:eastAsia="Times New Roman" w:cs="Times New Roman"/>
          <w:lang w:val="fr-FR"/>
        </w:rPr>
        <w:t xml:space="preserve"> </w:t>
      </w:r>
      <w:r w:rsidR="00FD68DC">
        <w:rPr>
          <w:rFonts w:eastAsia="Times New Roman" w:cs="Times New Roman"/>
          <w:lang w:val="fr-FR"/>
        </w:rPr>
        <w:t>pas de</w:t>
      </w:r>
      <w:r w:rsidR="006C7580">
        <w:rPr>
          <w:rFonts w:eastAsia="Times New Roman" w:cs="Times New Roman"/>
          <w:lang w:val="fr-FR"/>
        </w:rPr>
        <w:t xml:space="preserve"> valeur </w:t>
      </w:r>
      <w:r w:rsidR="003C35FD">
        <w:rPr>
          <w:rFonts w:eastAsia="Times New Roman" w:cs="Times New Roman"/>
          <w:lang w:val="fr-FR"/>
        </w:rPr>
        <w:t xml:space="preserve">symbolique </w:t>
      </w:r>
      <w:r w:rsidR="006C7580">
        <w:rPr>
          <w:rFonts w:eastAsia="Times New Roman" w:cs="Times New Roman"/>
          <w:lang w:val="fr-FR"/>
        </w:rPr>
        <w:t>à</w:t>
      </w:r>
      <w:r w:rsidR="003C35FD">
        <w:rPr>
          <w:rFonts w:eastAsia="Times New Roman" w:cs="Times New Roman"/>
          <w:lang w:val="fr-FR"/>
        </w:rPr>
        <w:t xml:space="preserve"> l’</w:t>
      </w:r>
      <w:r w:rsidR="00E44204">
        <w:rPr>
          <w:rFonts w:eastAsia="Times New Roman" w:cs="Times New Roman"/>
          <w:lang w:val="fr-FR"/>
        </w:rPr>
        <w:t>arbitraire</w:t>
      </w:r>
      <w:r w:rsidR="00EA29C9">
        <w:rPr>
          <w:rFonts w:eastAsia="Times New Roman" w:cs="Times New Roman"/>
          <w:lang w:val="fr-FR"/>
        </w:rPr>
        <w:t> :</w:t>
      </w:r>
      <w:r w:rsidR="00676859">
        <w:rPr>
          <w:rFonts w:eastAsia="Times New Roman" w:cs="Times New Roman"/>
          <w:lang w:val="fr-FR"/>
        </w:rPr>
        <w:t xml:space="preserve"> </w:t>
      </w:r>
      <w:r w:rsidR="00AF47D9">
        <w:rPr>
          <w:rFonts w:eastAsia="Times New Roman" w:cs="Times New Roman"/>
          <w:lang w:val="fr-FR"/>
        </w:rPr>
        <w:t>il</w:t>
      </w:r>
      <w:r w:rsidR="0034408C">
        <w:rPr>
          <w:rFonts w:eastAsia="Times New Roman" w:cs="Times New Roman"/>
          <w:lang w:val="fr-FR"/>
        </w:rPr>
        <w:t xml:space="preserve"> joue sa partition</w:t>
      </w:r>
      <w:r w:rsidR="003446B9">
        <w:rPr>
          <w:rFonts w:eastAsia="Times New Roman" w:cs="Times New Roman"/>
          <w:lang w:val="fr-FR"/>
        </w:rPr>
        <w:t xml:space="preserve">. </w:t>
      </w:r>
    </w:p>
    <w:p w14:paraId="703692B4" w14:textId="77777777" w:rsidR="00B07856" w:rsidRDefault="00B07856" w:rsidP="00DC5452">
      <w:pPr>
        <w:rPr>
          <w:rFonts w:eastAsia="Times New Roman" w:cs="Times New Roman"/>
          <w:lang w:val="fr-FR"/>
        </w:rPr>
      </w:pPr>
    </w:p>
    <w:p w14:paraId="215C6E86" w14:textId="795A2BB4" w:rsidR="00B07856" w:rsidRDefault="00B07856" w:rsidP="00DC5452">
      <w:pPr>
        <w:rPr>
          <w:rFonts w:eastAsia="Times New Roman" w:cs="Times New Roman"/>
          <w:lang w:val="fr-FR"/>
        </w:rPr>
      </w:pPr>
      <w:r>
        <w:rPr>
          <w:rFonts w:eastAsia="Times New Roman" w:cs="Times New Roman"/>
          <w:lang w:val="fr-FR"/>
        </w:rPr>
        <w:t xml:space="preserve">Stop </w:t>
      </w:r>
      <w:r w:rsidRPr="00C41645">
        <w:rPr>
          <w:rFonts w:eastAsia="Times New Roman" w:cs="Times New Roman"/>
          <w:i/>
          <w:lang w:val="fr-FR"/>
        </w:rPr>
        <w:t>et</w:t>
      </w:r>
      <w:r w:rsidR="00631DD7">
        <w:rPr>
          <w:rFonts w:eastAsia="Times New Roman" w:cs="Times New Roman"/>
          <w:lang w:val="fr-FR"/>
        </w:rPr>
        <w:t xml:space="preserve"> encore.</w:t>
      </w:r>
    </w:p>
    <w:p w14:paraId="7F6A2D3D" w14:textId="2DE77A81" w:rsidR="00FF47F3" w:rsidRPr="001A1657" w:rsidRDefault="00396213" w:rsidP="00F534FA">
      <w:pPr>
        <w:rPr>
          <w:rFonts w:eastAsia="Times New Roman" w:cs="Times New Roman"/>
          <w:lang w:val="fr-FR"/>
        </w:rPr>
      </w:pPr>
      <w:r>
        <w:rPr>
          <w:rFonts w:eastAsia="Times New Roman" w:cs="Times New Roman"/>
          <w:lang w:val="fr-FR"/>
        </w:rPr>
        <w:t>C</w:t>
      </w:r>
      <w:r w:rsidR="00FE7667">
        <w:rPr>
          <w:rFonts w:eastAsia="Times New Roman" w:cs="Times New Roman"/>
          <w:lang w:val="fr-FR"/>
        </w:rPr>
        <w:t xml:space="preserve">e mot est à </w:t>
      </w:r>
      <w:r w:rsidR="00AF47D9">
        <w:rPr>
          <w:rFonts w:eastAsia="Times New Roman" w:cs="Times New Roman"/>
          <w:lang w:val="fr-FR"/>
        </w:rPr>
        <w:t>lire</w:t>
      </w:r>
      <w:r w:rsidR="00FE7667">
        <w:rPr>
          <w:rFonts w:eastAsia="Times New Roman" w:cs="Times New Roman"/>
          <w:lang w:val="fr-FR"/>
        </w:rPr>
        <w:t xml:space="preserve"> autant </w:t>
      </w:r>
      <w:r w:rsidR="006C7580">
        <w:rPr>
          <w:rFonts w:eastAsia="Times New Roman" w:cs="Times New Roman"/>
          <w:lang w:val="fr-FR"/>
        </w:rPr>
        <w:t xml:space="preserve">au sens de la division de la surface </w:t>
      </w:r>
      <w:r w:rsidR="00FE7667">
        <w:rPr>
          <w:rFonts w:eastAsia="Times New Roman" w:cs="Times New Roman"/>
          <w:lang w:val="fr-FR"/>
        </w:rPr>
        <w:t xml:space="preserve">qu’au sens </w:t>
      </w:r>
      <w:r w:rsidR="0046328F">
        <w:rPr>
          <w:rFonts w:eastAsia="Times New Roman" w:cs="Times New Roman"/>
          <w:lang w:val="fr-FR"/>
        </w:rPr>
        <w:t>musical du terme : l</w:t>
      </w:r>
      <w:r w:rsidR="00B26406">
        <w:rPr>
          <w:rFonts w:eastAsia="Times New Roman" w:cs="Times New Roman"/>
          <w:lang w:val="fr-FR"/>
        </w:rPr>
        <w:t>a partition</w:t>
      </w:r>
      <w:r w:rsidR="00354068">
        <w:rPr>
          <w:rFonts w:eastAsia="Times New Roman" w:cs="Times New Roman"/>
          <w:lang w:val="fr-FR"/>
        </w:rPr>
        <w:t xml:space="preserve"> </w:t>
      </w:r>
      <w:r w:rsidR="00966C92">
        <w:rPr>
          <w:rFonts w:eastAsia="Times New Roman" w:cs="Times New Roman"/>
          <w:lang w:val="fr-FR"/>
        </w:rPr>
        <w:t xml:space="preserve">conduit </w:t>
      </w:r>
      <w:r w:rsidR="00AF47D9">
        <w:rPr>
          <w:rFonts w:eastAsia="Times New Roman" w:cs="Times New Roman"/>
          <w:lang w:val="fr-FR"/>
        </w:rPr>
        <w:t xml:space="preserve">en effet </w:t>
      </w:r>
      <w:r w:rsidR="00DA3344">
        <w:rPr>
          <w:rFonts w:eastAsia="Times New Roman" w:cs="Times New Roman"/>
          <w:lang w:val="fr-FR"/>
        </w:rPr>
        <w:t>la peinture de Piffaretti</w:t>
      </w:r>
      <w:r w:rsidR="00AE1E11">
        <w:rPr>
          <w:rFonts w:eastAsia="Times New Roman" w:cs="Times New Roman"/>
          <w:lang w:val="fr-FR"/>
        </w:rPr>
        <w:t xml:space="preserve"> </w:t>
      </w:r>
      <w:r w:rsidR="007D2FE2">
        <w:rPr>
          <w:rFonts w:eastAsia="Times New Roman" w:cs="Times New Roman"/>
          <w:lang w:val="fr-FR"/>
        </w:rPr>
        <w:t>toute entière</w:t>
      </w:r>
      <w:r w:rsidR="00DA3344">
        <w:rPr>
          <w:rFonts w:eastAsia="Times New Roman" w:cs="Times New Roman"/>
          <w:lang w:val="fr-FR"/>
        </w:rPr>
        <w:t xml:space="preserve"> sans suffire à</w:t>
      </w:r>
      <w:r w:rsidR="00975A58">
        <w:rPr>
          <w:rFonts w:eastAsia="Times New Roman" w:cs="Times New Roman"/>
          <w:lang w:val="fr-FR"/>
        </w:rPr>
        <w:t xml:space="preserve"> définir</w:t>
      </w:r>
      <w:r w:rsidR="00165B55">
        <w:rPr>
          <w:rFonts w:eastAsia="Times New Roman" w:cs="Times New Roman"/>
          <w:lang w:val="fr-FR"/>
        </w:rPr>
        <w:t xml:space="preserve"> entièrement</w:t>
      </w:r>
      <w:r w:rsidR="00975A58">
        <w:rPr>
          <w:rFonts w:eastAsia="Times New Roman" w:cs="Times New Roman"/>
          <w:lang w:val="fr-FR"/>
        </w:rPr>
        <w:t xml:space="preserve"> </w:t>
      </w:r>
      <w:r w:rsidR="00165B55">
        <w:rPr>
          <w:rFonts w:eastAsia="Times New Roman" w:cs="Times New Roman"/>
          <w:lang w:val="fr-FR"/>
        </w:rPr>
        <w:t>une seule « </w:t>
      </w:r>
      <w:r w:rsidR="00D908E7">
        <w:rPr>
          <w:rFonts w:eastAsia="Times New Roman" w:cs="Times New Roman"/>
          <w:lang w:val="fr-FR"/>
        </w:rPr>
        <w:t xml:space="preserve">exécution </w:t>
      </w:r>
      <w:r w:rsidR="00165B55">
        <w:rPr>
          <w:rFonts w:eastAsia="Times New Roman" w:cs="Times New Roman"/>
          <w:lang w:val="fr-FR"/>
        </w:rPr>
        <w:t>»</w:t>
      </w:r>
      <w:r w:rsidR="0046328F">
        <w:rPr>
          <w:rFonts w:eastAsia="Times New Roman" w:cs="Times New Roman"/>
          <w:lang w:val="fr-FR"/>
        </w:rPr>
        <w:t>,</w:t>
      </w:r>
      <w:r w:rsidR="00B26406">
        <w:rPr>
          <w:rFonts w:eastAsia="Times New Roman" w:cs="Times New Roman"/>
          <w:lang w:val="fr-FR"/>
        </w:rPr>
        <w:t xml:space="preserve"> </w:t>
      </w:r>
      <w:r w:rsidR="00D908E7">
        <w:rPr>
          <w:rFonts w:eastAsia="Times New Roman" w:cs="Times New Roman"/>
          <w:lang w:val="fr-FR"/>
        </w:rPr>
        <w:t>un seul</w:t>
      </w:r>
      <w:r w:rsidR="00165B55">
        <w:rPr>
          <w:rFonts w:eastAsia="Times New Roman" w:cs="Times New Roman"/>
          <w:lang w:val="fr-FR"/>
        </w:rPr>
        <w:t xml:space="preserve"> tableau. C</w:t>
      </w:r>
      <w:r w:rsidR="00EC2617">
        <w:rPr>
          <w:rFonts w:eastAsia="Times New Roman" w:cs="Times New Roman"/>
          <w:lang w:val="fr-FR"/>
        </w:rPr>
        <w:t>hacun</w:t>
      </w:r>
      <w:r w:rsidR="00DF661E">
        <w:rPr>
          <w:rFonts w:eastAsia="Times New Roman" w:cs="Times New Roman"/>
          <w:lang w:val="fr-FR"/>
        </w:rPr>
        <w:t xml:space="preserve"> </w:t>
      </w:r>
      <w:r w:rsidR="00EA29C9">
        <w:rPr>
          <w:rFonts w:eastAsia="Times New Roman" w:cs="Times New Roman"/>
          <w:lang w:val="fr-FR"/>
        </w:rPr>
        <w:t>pourrait être</w:t>
      </w:r>
      <w:r w:rsidR="00966C92">
        <w:rPr>
          <w:rFonts w:eastAsia="Times New Roman" w:cs="Times New Roman"/>
          <w:lang w:val="fr-FR"/>
        </w:rPr>
        <w:t xml:space="preserve"> </w:t>
      </w:r>
      <w:r w:rsidR="00EA29C9">
        <w:rPr>
          <w:rFonts w:eastAsia="Times New Roman" w:cs="Times New Roman"/>
          <w:lang w:val="fr-FR"/>
        </w:rPr>
        <w:t xml:space="preserve">l’échantillon ou le </w:t>
      </w:r>
      <w:r w:rsidR="00A1486F" w:rsidRPr="00A1486F">
        <w:rPr>
          <w:rFonts w:eastAsia="Times New Roman" w:cs="Times New Roman"/>
          <w:i/>
          <w:lang w:val="fr-FR"/>
        </w:rPr>
        <w:t>détail</w:t>
      </w:r>
      <w:r w:rsidR="00966C92">
        <w:rPr>
          <w:rFonts w:eastAsia="Times New Roman" w:cs="Times New Roman"/>
          <w:lang w:val="fr-FR"/>
        </w:rPr>
        <w:t xml:space="preserve"> </w:t>
      </w:r>
      <w:r w:rsidR="003446B9">
        <w:rPr>
          <w:rFonts w:eastAsia="Times New Roman" w:cs="Times New Roman"/>
          <w:lang w:val="fr-FR"/>
        </w:rPr>
        <w:t xml:space="preserve">d’un </w:t>
      </w:r>
      <w:r w:rsidR="00CB2477">
        <w:rPr>
          <w:rFonts w:eastAsia="Times New Roman" w:cs="Times New Roman"/>
          <w:lang w:val="fr-FR"/>
        </w:rPr>
        <w:t>principe</w:t>
      </w:r>
      <w:r w:rsidR="005F7AC4">
        <w:rPr>
          <w:rFonts w:eastAsia="Times New Roman" w:cs="Times New Roman"/>
          <w:lang w:val="fr-FR"/>
        </w:rPr>
        <w:t xml:space="preserve"> </w:t>
      </w:r>
      <w:r w:rsidR="00CB2477">
        <w:rPr>
          <w:rFonts w:eastAsia="Times New Roman" w:cs="Times New Roman"/>
          <w:lang w:val="fr-FR"/>
        </w:rPr>
        <w:t>qu’il</w:t>
      </w:r>
      <w:r w:rsidR="00EC2617">
        <w:rPr>
          <w:rFonts w:eastAsia="Times New Roman" w:cs="Times New Roman"/>
          <w:lang w:val="fr-FR"/>
        </w:rPr>
        <w:t xml:space="preserve"> </w:t>
      </w:r>
      <w:r w:rsidR="00CB2477">
        <w:rPr>
          <w:rFonts w:eastAsia="Times New Roman" w:cs="Times New Roman"/>
          <w:lang w:val="fr-FR"/>
        </w:rPr>
        <w:t>interprète</w:t>
      </w:r>
      <w:r w:rsidR="00FD68DC">
        <w:rPr>
          <w:rFonts w:eastAsia="Times New Roman" w:cs="Times New Roman"/>
          <w:lang w:val="fr-FR"/>
        </w:rPr>
        <w:t xml:space="preserve"> et </w:t>
      </w:r>
      <w:r w:rsidR="00676859">
        <w:rPr>
          <w:rFonts w:eastAsia="Times New Roman" w:cs="Times New Roman"/>
          <w:lang w:val="fr-FR"/>
        </w:rPr>
        <w:t>prolonge</w:t>
      </w:r>
      <w:r w:rsidR="00DB1B06">
        <w:rPr>
          <w:rFonts w:eastAsia="Times New Roman" w:cs="Times New Roman"/>
          <w:lang w:val="fr-FR"/>
        </w:rPr>
        <w:t>.</w:t>
      </w:r>
      <w:r w:rsidR="00F534FA">
        <w:rPr>
          <w:rFonts w:eastAsia="Times New Roman" w:cs="Times New Roman"/>
          <w:lang w:val="fr-FR"/>
        </w:rPr>
        <w:t xml:space="preserve"> </w:t>
      </w:r>
      <w:r w:rsidR="00B26406">
        <w:rPr>
          <w:rFonts w:eastAsia="Times New Roman" w:cs="Times New Roman"/>
          <w:lang w:val="fr-FR"/>
        </w:rPr>
        <w:t>Et</w:t>
      </w:r>
      <w:r w:rsidR="000D2209">
        <w:rPr>
          <w:rFonts w:eastAsia="Times New Roman" w:cs="Times New Roman"/>
          <w:lang w:val="fr-FR"/>
        </w:rPr>
        <w:t xml:space="preserve"> alors que chez </w:t>
      </w:r>
      <w:r w:rsidR="00A1486F">
        <w:rPr>
          <w:rFonts w:eastAsia="Times New Roman" w:cs="Times New Roman"/>
          <w:lang w:val="fr-FR"/>
        </w:rPr>
        <w:t xml:space="preserve">Roman </w:t>
      </w:r>
      <w:r w:rsidR="000D2209">
        <w:rPr>
          <w:rFonts w:eastAsia="Times New Roman" w:cs="Times New Roman"/>
          <w:lang w:val="fr-FR"/>
        </w:rPr>
        <w:t xml:space="preserve">Opalka, le </w:t>
      </w:r>
      <w:r w:rsidR="00F534FA">
        <w:rPr>
          <w:rFonts w:eastAsia="Times New Roman" w:cs="Times New Roman"/>
          <w:lang w:val="fr-FR"/>
        </w:rPr>
        <w:t xml:space="preserve">titre de détail </w:t>
      </w:r>
      <w:r w:rsidR="00165B55">
        <w:rPr>
          <w:rFonts w:eastAsia="Times New Roman" w:cs="Times New Roman"/>
          <w:lang w:val="fr-FR"/>
        </w:rPr>
        <w:t>accordait à tous</w:t>
      </w:r>
      <w:r w:rsidR="00F534FA">
        <w:rPr>
          <w:rFonts w:eastAsia="Times New Roman" w:cs="Times New Roman"/>
          <w:lang w:val="fr-FR"/>
        </w:rPr>
        <w:t xml:space="preserve"> </w:t>
      </w:r>
      <w:r w:rsidR="0034408C">
        <w:rPr>
          <w:rFonts w:eastAsia="Times New Roman" w:cs="Times New Roman"/>
          <w:lang w:val="fr-FR"/>
        </w:rPr>
        <w:t>ses</w:t>
      </w:r>
      <w:r w:rsidR="000D2209">
        <w:rPr>
          <w:rFonts w:eastAsia="Times New Roman" w:cs="Times New Roman"/>
          <w:lang w:val="fr-FR"/>
        </w:rPr>
        <w:t xml:space="preserve"> tableau</w:t>
      </w:r>
      <w:r w:rsidR="0034408C">
        <w:rPr>
          <w:rFonts w:eastAsia="Times New Roman" w:cs="Times New Roman"/>
          <w:lang w:val="fr-FR"/>
        </w:rPr>
        <w:t>x</w:t>
      </w:r>
      <w:r w:rsidR="000D2209">
        <w:rPr>
          <w:rFonts w:eastAsia="Times New Roman" w:cs="Times New Roman"/>
          <w:lang w:val="fr-FR"/>
        </w:rPr>
        <w:t xml:space="preserve"> </w:t>
      </w:r>
      <w:r w:rsidR="00165B55">
        <w:rPr>
          <w:rFonts w:eastAsia="Times New Roman" w:cs="Times New Roman"/>
          <w:lang w:val="fr-FR"/>
        </w:rPr>
        <w:t>le statut</w:t>
      </w:r>
      <w:r w:rsidR="00F534FA">
        <w:rPr>
          <w:rFonts w:eastAsia="Times New Roman" w:cs="Times New Roman"/>
          <w:lang w:val="fr-FR"/>
        </w:rPr>
        <w:t xml:space="preserve"> </w:t>
      </w:r>
      <w:r w:rsidR="00165B55">
        <w:rPr>
          <w:rFonts w:eastAsia="Times New Roman" w:cs="Times New Roman"/>
          <w:lang w:val="fr-FR"/>
        </w:rPr>
        <w:t>d’</w:t>
      </w:r>
      <w:r w:rsidR="00F534FA">
        <w:rPr>
          <w:rFonts w:eastAsia="Times New Roman" w:cs="Times New Roman"/>
          <w:lang w:val="fr-FR"/>
        </w:rPr>
        <w:t xml:space="preserve">étape </w:t>
      </w:r>
      <w:r w:rsidR="00165B55">
        <w:rPr>
          <w:rFonts w:eastAsia="Times New Roman" w:cs="Times New Roman"/>
          <w:lang w:val="fr-FR"/>
        </w:rPr>
        <w:t>visuelle</w:t>
      </w:r>
      <w:r w:rsidR="00F534FA">
        <w:rPr>
          <w:rFonts w:eastAsia="Times New Roman" w:cs="Times New Roman"/>
          <w:lang w:val="fr-FR"/>
        </w:rPr>
        <w:t xml:space="preserve"> </w:t>
      </w:r>
      <w:r w:rsidR="00691586">
        <w:rPr>
          <w:rFonts w:eastAsia="Times New Roman" w:cs="Times New Roman"/>
          <w:lang w:val="fr-FR"/>
        </w:rPr>
        <w:t>d’un décompte</w:t>
      </w:r>
      <w:r w:rsidR="00F534FA">
        <w:rPr>
          <w:rFonts w:eastAsia="Times New Roman" w:cs="Times New Roman"/>
          <w:lang w:val="fr-FR"/>
        </w:rPr>
        <w:t xml:space="preserve"> </w:t>
      </w:r>
      <w:r w:rsidR="00691586">
        <w:rPr>
          <w:rFonts w:eastAsia="Times New Roman" w:cs="Times New Roman"/>
          <w:lang w:val="fr-FR"/>
        </w:rPr>
        <w:t>irréversible</w:t>
      </w:r>
      <w:r w:rsidR="00F534FA">
        <w:rPr>
          <w:rFonts w:eastAsia="Times New Roman" w:cs="Times New Roman"/>
          <w:lang w:val="fr-FR"/>
        </w:rPr>
        <w:t xml:space="preserve"> du temps</w:t>
      </w:r>
      <w:r w:rsidR="000D2209">
        <w:rPr>
          <w:rFonts w:eastAsia="Times New Roman" w:cs="Times New Roman"/>
          <w:lang w:val="fr-FR"/>
        </w:rPr>
        <w:t>, c</w:t>
      </w:r>
      <w:r w:rsidR="00F534FA">
        <w:rPr>
          <w:rFonts w:eastAsia="Times New Roman" w:cs="Times New Roman"/>
          <w:lang w:val="fr-FR"/>
        </w:rPr>
        <w:t>hez Piffaretti</w:t>
      </w:r>
      <w:r w:rsidR="00A1486F">
        <w:rPr>
          <w:rFonts w:eastAsia="Times New Roman" w:cs="Times New Roman"/>
          <w:lang w:val="fr-FR"/>
        </w:rPr>
        <w:t xml:space="preserve"> </w:t>
      </w:r>
      <w:r w:rsidR="001E276F">
        <w:rPr>
          <w:rFonts w:eastAsia="Times New Roman" w:cs="Times New Roman"/>
          <w:lang w:val="fr-FR"/>
        </w:rPr>
        <w:t>nul</w:t>
      </w:r>
      <w:r w:rsidR="00A1486F">
        <w:rPr>
          <w:rFonts w:eastAsia="Times New Roman" w:cs="Times New Roman"/>
          <w:lang w:val="fr-FR"/>
        </w:rPr>
        <w:t xml:space="preserve"> </w:t>
      </w:r>
      <w:r w:rsidR="00676859">
        <w:rPr>
          <w:rFonts w:eastAsia="Times New Roman" w:cs="Times New Roman"/>
          <w:lang w:val="fr-FR"/>
        </w:rPr>
        <w:t>diagramme</w:t>
      </w:r>
      <w:r w:rsidR="000D2209">
        <w:rPr>
          <w:rFonts w:eastAsia="Times New Roman" w:cs="Times New Roman"/>
          <w:lang w:val="fr-FR"/>
        </w:rPr>
        <w:t xml:space="preserve"> n’ordonne les différentes </w:t>
      </w:r>
      <w:r w:rsidR="008F6A2A">
        <w:rPr>
          <w:rFonts w:eastAsia="Times New Roman" w:cs="Times New Roman"/>
          <w:lang w:val="fr-FR"/>
        </w:rPr>
        <w:t>réalisations</w:t>
      </w:r>
      <w:r w:rsidR="00A1486F">
        <w:rPr>
          <w:rFonts w:eastAsia="Times New Roman" w:cs="Times New Roman"/>
          <w:lang w:val="fr-FR"/>
        </w:rPr>
        <w:t xml:space="preserve"> </w:t>
      </w:r>
      <w:r w:rsidR="00165B55">
        <w:rPr>
          <w:rFonts w:eastAsia="Times New Roman" w:cs="Times New Roman"/>
          <w:lang w:val="fr-FR"/>
        </w:rPr>
        <w:t>d’un début vers une fin</w:t>
      </w:r>
      <w:r w:rsidR="00762B81">
        <w:rPr>
          <w:rFonts w:eastAsia="Times New Roman" w:cs="Times New Roman"/>
          <w:lang w:val="fr-FR"/>
        </w:rPr>
        <w:t xml:space="preserve">. </w:t>
      </w:r>
      <w:r w:rsidR="00165B55">
        <w:rPr>
          <w:rFonts w:eastAsia="Times New Roman" w:cs="Times New Roman"/>
          <w:lang w:val="fr-FR"/>
        </w:rPr>
        <w:t>Tout</w:t>
      </w:r>
      <w:r w:rsidR="00890B35">
        <w:rPr>
          <w:rFonts w:eastAsia="Times New Roman" w:cs="Times New Roman"/>
          <w:lang w:val="fr-FR"/>
        </w:rPr>
        <w:t xml:space="preserve"> tableau </w:t>
      </w:r>
      <w:r w:rsidR="00631DD7">
        <w:rPr>
          <w:rFonts w:eastAsia="Times New Roman" w:cs="Times New Roman"/>
          <w:lang w:val="fr-FR"/>
        </w:rPr>
        <w:t>affiche son appartenance</w:t>
      </w:r>
      <w:r w:rsidR="00890B35">
        <w:rPr>
          <w:rFonts w:eastAsia="Times New Roman" w:cs="Times New Roman"/>
          <w:lang w:val="fr-FR"/>
        </w:rPr>
        <w:t xml:space="preserve"> </w:t>
      </w:r>
      <w:r w:rsidR="00631DD7">
        <w:rPr>
          <w:rFonts w:eastAsia="Times New Roman" w:cs="Times New Roman"/>
          <w:lang w:val="fr-FR"/>
        </w:rPr>
        <w:t>a</w:t>
      </w:r>
      <w:r w:rsidR="00EA29C9">
        <w:rPr>
          <w:rFonts w:eastAsia="Times New Roman" w:cs="Times New Roman"/>
          <w:lang w:val="fr-FR"/>
        </w:rPr>
        <w:t xml:space="preserve">u projet </w:t>
      </w:r>
      <w:r w:rsidR="00631DD7">
        <w:rPr>
          <w:rFonts w:eastAsia="Times New Roman" w:cs="Times New Roman"/>
          <w:lang w:val="fr-FR"/>
        </w:rPr>
        <w:t>dans</w:t>
      </w:r>
      <w:r w:rsidR="00676859">
        <w:rPr>
          <w:rFonts w:eastAsia="Times New Roman" w:cs="Times New Roman"/>
          <w:lang w:val="fr-FR"/>
        </w:rPr>
        <w:t xml:space="preserve"> </w:t>
      </w:r>
      <w:r w:rsidR="00EA29C9">
        <w:rPr>
          <w:rFonts w:eastAsia="Times New Roman" w:cs="Times New Roman"/>
          <w:lang w:val="fr-FR"/>
        </w:rPr>
        <w:t>le partage de la surface</w:t>
      </w:r>
      <w:r w:rsidR="00890B35">
        <w:rPr>
          <w:rFonts w:eastAsia="Times New Roman" w:cs="Times New Roman"/>
          <w:lang w:val="fr-FR"/>
        </w:rPr>
        <w:t xml:space="preserve">, </w:t>
      </w:r>
      <w:r w:rsidR="00676859">
        <w:rPr>
          <w:rFonts w:eastAsia="Times New Roman" w:cs="Times New Roman"/>
          <w:lang w:val="fr-FR"/>
        </w:rPr>
        <w:t>ce</w:t>
      </w:r>
      <w:r w:rsidR="00890B35" w:rsidRPr="0034408C">
        <w:rPr>
          <w:rFonts w:eastAsia="Times New Roman" w:cs="Times New Roman"/>
          <w:lang w:val="fr-FR"/>
        </w:rPr>
        <w:t xml:space="preserve"> que les produits dérivés ou les petits tableau</w:t>
      </w:r>
      <w:r w:rsidR="00165B55">
        <w:rPr>
          <w:rFonts w:eastAsia="Times New Roman" w:cs="Times New Roman"/>
          <w:lang w:val="fr-FR"/>
        </w:rPr>
        <w:t xml:space="preserve">x dramatisent plus que d’autres, </w:t>
      </w:r>
      <w:r w:rsidR="00EA29C9">
        <w:rPr>
          <w:rFonts w:eastAsia="Times New Roman" w:cs="Times New Roman"/>
          <w:lang w:val="fr-FR"/>
        </w:rPr>
        <w:t xml:space="preserve">mais </w:t>
      </w:r>
      <w:r w:rsidR="00165B55">
        <w:rPr>
          <w:rFonts w:eastAsia="Times New Roman" w:cs="Times New Roman"/>
          <w:lang w:val="fr-FR"/>
        </w:rPr>
        <w:t>sans qu’</w:t>
      </w:r>
      <w:r w:rsidR="00762B81">
        <w:rPr>
          <w:rFonts w:eastAsia="Times New Roman" w:cs="Times New Roman"/>
          <w:lang w:val="fr-FR"/>
        </w:rPr>
        <w:t>a</w:t>
      </w:r>
      <w:r w:rsidR="00CB2477">
        <w:rPr>
          <w:rFonts w:eastAsia="Times New Roman" w:cs="Times New Roman"/>
          <w:lang w:val="fr-FR"/>
        </w:rPr>
        <w:t>ucun algorithme</w:t>
      </w:r>
      <w:r w:rsidR="00A61C1F">
        <w:rPr>
          <w:rFonts w:eastAsia="Times New Roman" w:cs="Times New Roman"/>
          <w:lang w:val="fr-FR"/>
        </w:rPr>
        <w:t xml:space="preserve"> </w:t>
      </w:r>
      <w:r w:rsidR="00165B55">
        <w:rPr>
          <w:rFonts w:eastAsia="Times New Roman" w:cs="Times New Roman"/>
          <w:lang w:val="fr-FR"/>
        </w:rPr>
        <w:lastRenderedPageBreak/>
        <w:t>n’épuise</w:t>
      </w:r>
      <w:r w:rsidR="007D2FE2">
        <w:rPr>
          <w:rFonts w:eastAsia="Times New Roman" w:cs="Times New Roman"/>
          <w:lang w:val="fr-FR"/>
        </w:rPr>
        <w:t xml:space="preserve"> </w:t>
      </w:r>
      <w:r w:rsidR="00761842">
        <w:rPr>
          <w:rFonts w:eastAsia="Times New Roman" w:cs="Times New Roman"/>
          <w:lang w:val="fr-FR"/>
        </w:rPr>
        <w:t>c</w:t>
      </w:r>
      <w:r w:rsidR="004D2460">
        <w:rPr>
          <w:rFonts w:eastAsia="Times New Roman" w:cs="Times New Roman"/>
          <w:lang w:val="fr-FR"/>
        </w:rPr>
        <w:t>es prolongations</w:t>
      </w:r>
      <w:r w:rsidR="006E756D">
        <w:rPr>
          <w:rFonts w:eastAsia="Times New Roman" w:cs="Times New Roman"/>
          <w:lang w:val="fr-FR"/>
        </w:rPr>
        <w:t xml:space="preserve">, </w:t>
      </w:r>
      <w:r w:rsidR="001E276F">
        <w:rPr>
          <w:rFonts w:eastAsia="Times New Roman" w:cs="Times New Roman"/>
          <w:lang w:val="fr-FR"/>
        </w:rPr>
        <w:t>n’en</w:t>
      </w:r>
      <w:r w:rsidR="006E756D">
        <w:rPr>
          <w:rFonts w:eastAsia="Times New Roman" w:cs="Times New Roman"/>
          <w:lang w:val="fr-FR"/>
        </w:rPr>
        <w:t xml:space="preserve"> fixe</w:t>
      </w:r>
      <w:r w:rsidR="001E276F">
        <w:rPr>
          <w:rFonts w:eastAsia="Times New Roman" w:cs="Times New Roman"/>
          <w:lang w:val="fr-FR"/>
        </w:rPr>
        <w:t xml:space="preserve"> les limites</w:t>
      </w:r>
      <w:r w:rsidR="00165B55">
        <w:rPr>
          <w:rFonts w:eastAsia="Times New Roman" w:cs="Times New Roman"/>
          <w:lang w:val="fr-FR"/>
        </w:rPr>
        <w:t xml:space="preserve"> ni ne les anticipe</w:t>
      </w:r>
      <w:r w:rsidR="00975A58">
        <w:rPr>
          <w:rFonts w:eastAsia="Times New Roman" w:cs="Times New Roman"/>
          <w:lang w:val="fr-FR"/>
        </w:rPr>
        <w:t xml:space="preserve">. </w:t>
      </w:r>
      <w:r w:rsidR="00984E1E">
        <w:rPr>
          <w:rFonts w:eastAsia="Times New Roman" w:cs="Times New Roman"/>
          <w:lang w:val="fr-FR"/>
        </w:rPr>
        <w:t xml:space="preserve">Il s’agit </w:t>
      </w:r>
      <w:r w:rsidR="00FE7667">
        <w:rPr>
          <w:rFonts w:eastAsia="Times New Roman" w:cs="Times New Roman"/>
          <w:lang w:val="fr-FR"/>
        </w:rPr>
        <w:t>non de l’é</w:t>
      </w:r>
      <w:r w:rsidR="00EA29C9">
        <w:rPr>
          <w:rFonts w:eastAsia="Times New Roman" w:cs="Times New Roman"/>
          <w:lang w:val="fr-FR"/>
        </w:rPr>
        <w:t>puisement d’une durée</w:t>
      </w:r>
      <w:r w:rsidR="00FE7667">
        <w:rPr>
          <w:rFonts w:eastAsia="Times New Roman" w:cs="Times New Roman"/>
          <w:lang w:val="fr-FR"/>
        </w:rPr>
        <w:t xml:space="preserve"> mais </w:t>
      </w:r>
      <w:r w:rsidR="00DE23DE">
        <w:rPr>
          <w:rFonts w:eastAsia="Times New Roman" w:cs="Times New Roman"/>
          <w:lang w:val="fr-FR"/>
        </w:rPr>
        <w:t xml:space="preserve">de construire </w:t>
      </w:r>
      <w:r w:rsidR="00AB0FAC">
        <w:rPr>
          <w:rFonts w:eastAsia="Times New Roman" w:cs="Times New Roman"/>
          <w:lang w:val="fr-FR"/>
        </w:rPr>
        <w:t>u</w:t>
      </w:r>
      <w:r w:rsidR="00631DD7">
        <w:rPr>
          <w:rFonts w:eastAsia="Times New Roman" w:cs="Times New Roman"/>
          <w:lang w:val="fr-FR"/>
        </w:rPr>
        <w:t>n</w:t>
      </w:r>
      <w:r w:rsidR="00AB0FAC">
        <w:rPr>
          <w:rFonts w:eastAsia="Times New Roman" w:cs="Times New Roman"/>
          <w:lang w:val="fr-FR"/>
        </w:rPr>
        <w:t xml:space="preserve"> visible</w:t>
      </w:r>
      <w:r w:rsidR="00C059E4">
        <w:rPr>
          <w:rFonts w:eastAsia="Times New Roman" w:cs="Times New Roman"/>
          <w:lang w:val="fr-FR"/>
        </w:rPr>
        <w:t xml:space="preserve"> </w:t>
      </w:r>
      <w:r w:rsidR="00DE23DE">
        <w:rPr>
          <w:rFonts w:eastAsia="Times New Roman" w:cs="Times New Roman"/>
          <w:lang w:val="fr-FR"/>
        </w:rPr>
        <w:t>extensible à l’infini et rétractable à chaque tableau</w:t>
      </w:r>
      <w:r w:rsidR="00DB1C38">
        <w:rPr>
          <w:rFonts w:eastAsia="Times New Roman" w:cs="Times New Roman"/>
          <w:lang w:val="fr-FR"/>
        </w:rPr>
        <w:t xml:space="preserve">. </w:t>
      </w:r>
      <w:r w:rsidR="001A1657">
        <w:rPr>
          <w:rFonts w:eastAsia="Times New Roman" w:cs="Times New Roman"/>
          <w:lang w:val="fr-FR"/>
        </w:rPr>
        <w:t>Piffaretti nous mène</w:t>
      </w:r>
      <w:r w:rsidR="009C7167">
        <w:rPr>
          <w:rFonts w:eastAsia="Times New Roman" w:cs="Times New Roman"/>
          <w:lang w:val="fr-FR"/>
        </w:rPr>
        <w:t xml:space="preserve"> sans </w:t>
      </w:r>
      <w:proofErr w:type="gramStart"/>
      <w:r w:rsidR="009C7167">
        <w:rPr>
          <w:rFonts w:eastAsia="Times New Roman" w:cs="Times New Roman"/>
          <w:lang w:val="fr-FR"/>
        </w:rPr>
        <w:t xml:space="preserve">nous perdre </w:t>
      </w:r>
      <w:r w:rsidR="001D7258">
        <w:rPr>
          <w:rFonts w:eastAsia="Times New Roman" w:cs="Times New Roman"/>
          <w:lang w:val="fr-FR"/>
        </w:rPr>
        <w:t>ni</w:t>
      </w:r>
      <w:proofErr w:type="gramEnd"/>
      <w:r w:rsidR="009C7167">
        <w:rPr>
          <w:rFonts w:eastAsia="Times New Roman" w:cs="Times New Roman"/>
          <w:lang w:val="fr-FR"/>
        </w:rPr>
        <w:t xml:space="preserve"> nous </w:t>
      </w:r>
      <w:r w:rsidR="00C059E4">
        <w:rPr>
          <w:rFonts w:eastAsia="Times New Roman" w:cs="Times New Roman"/>
          <w:lang w:val="fr-FR"/>
        </w:rPr>
        <w:t>orienter, sans promesse</w:t>
      </w:r>
      <w:r w:rsidR="009C7167">
        <w:rPr>
          <w:rFonts w:eastAsia="Times New Roman" w:cs="Times New Roman"/>
          <w:lang w:val="fr-FR"/>
        </w:rPr>
        <w:t xml:space="preserve"> d’apothéose</w:t>
      </w:r>
      <w:r w:rsidR="001D7258">
        <w:rPr>
          <w:rFonts w:eastAsia="Times New Roman" w:cs="Times New Roman"/>
          <w:lang w:val="fr-FR"/>
        </w:rPr>
        <w:t xml:space="preserve"> ni </w:t>
      </w:r>
      <w:r w:rsidR="00C059E4">
        <w:rPr>
          <w:rFonts w:eastAsia="Times New Roman" w:cs="Times New Roman"/>
          <w:lang w:val="fr-FR"/>
        </w:rPr>
        <w:t>menace</w:t>
      </w:r>
      <w:r w:rsidR="00165B55">
        <w:rPr>
          <w:rFonts w:eastAsia="Times New Roman" w:cs="Times New Roman"/>
          <w:lang w:val="fr-FR"/>
        </w:rPr>
        <w:t xml:space="preserve"> d’un point de rupture définitive</w:t>
      </w:r>
      <w:r w:rsidR="009C7167">
        <w:rPr>
          <w:rFonts w:eastAsia="Times New Roman" w:cs="Times New Roman"/>
          <w:lang w:val="fr-FR"/>
        </w:rPr>
        <w:t xml:space="preserve">. </w:t>
      </w:r>
      <w:r w:rsidR="00984193">
        <w:rPr>
          <w:rFonts w:eastAsia="Times New Roman" w:cs="Times New Roman"/>
          <w:lang w:val="fr-FR"/>
        </w:rPr>
        <w:t>L</w:t>
      </w:r>
      <w:r w:rsidR="00DE23DE">
        <w:rPr>
          <w:rFonts w:eastAsia="Times New Roman" w:cs="Times New Roman"/>
          <w:lang w:val="fr-FR"/>
        </w:rPr>
        <w:t>’existence de ce plan de v</w:t>
      </w:r>
      <w:r w:rsidR="00984193">
        <w:rPr>
          <w:rFonts w:eastAsia="Times New Roman" w:cs="Times New Roman"/>
          <w:lang w:val="fr-FR"/>
        </w:rPr>
        <w:t>isibilité élastique repose sur s</w:t>
      </w:r>
      <w:r w:rsidR="00DE23DE">
        <w:rPr>
          <w:rFonts w:eastAsia="Times New Roman" w:cs="Times New Roman"/>
          <w:lang w:val="fr-FR"/>
        </w:rPr>
        <w:t>a</w:t>
      </w:r>
      <w:r w:rsidR="00D67925">
        <w:rPr>
          <w:rFonts w:eastAsia="Times New Roman" w:cs="Times New Roman"/>
          <w:lang w:val="fr-FR"/>
        </w:rPr>
        <w:t xml:space="preserve"> mise</w:t>
      </w:r>
      <w:r w:rsidR="00AE1CF9">
        <w:rPr>
          <w:rFonts w:eastAsia="Times New Roman" w:cs="Times New Roman"/>
          <w:lang w:val="fr-FR"/>
        </w:rPr>
        <w:t xml:space="preserve"> en œuvre</w:t>
      </w:r>
      <w:r w:rsidR="0050381A">
        <w:rPr>
          <w:rFonts w:eastAsia="Times New Roman" w:cs="Times New Roman"/>
          <w:lang w:val="fr-FR"/>
        </w:rPr>
        <w:t> : l</w:t>
      </w:r>
      <w:r w:rsidR="00984193">
        <w:rPr>
          <w:rFonts w:eastAsia="Times New Roman" w:cs="Times New Roman"/>
          <w:lang w:val="fr-FR"/>
        </w:rPr>
        <w:t>a décision de</w:t>
      </w:r>
      <w:r w:rsidR="00D67925">
        <w:rPr>
          <w:rFonts w:eastAsia="Times New Roman" w:cs="Times New Roman"/>
          <w:lang w:val="fr-FR"/>
        </w:rPr>
        <w:t xml:space="preserve"> </w:t>
      </w:r>
      <w:r w:rsidR="0084013C">
        <w:rPr>
          <w:rFonts w:eastAsia="Times New Roman" w:cs="Times New Roman"/>
          <w:lang w:val="fr-FR"/>
        </w:rPr>
        <w:t xml:space="preserve">littéralement </w:t>
      </w:r>
      <w:r w:rsidR="0034408C">
        <w:rPr>
          <w:rFonts w:eastAsia="Times New Roman" w:cs="Times New Roman"/>
          <w:lang w:val="fr-FR"/>
        </w:rPr>
        <w:t>re</w:t>
      </w:r>
      <w:r w:rsidR="00984193">
        <w:rPr>
          <w:rFonts w:eastAsia="Times New Roman" w:cs="Times New Roman"/>
          <w:lang w:val="fr-FR"/>
        </w:rPr>
        <w:t>copier la peinture</w:t>
      </w:r>
      <w:r w:rsidR="0034408C">
        <w:rPr>
          <w:rFonts w:eastAsia="Times New Roman" w:cs="Times New Roman"/>
          <w:lang w:val="fr-FR"/>
        </w:rPr>
        <w:t xml:space="preserve"> </w:t>
      </w:r>
      <w:r w:rsidR="00AE1CF9">
        <w:rPr>
          <w:rFonts w:eastAsia="Times New Roman" w:cs="Times New Roman"/>
          <w:lang w:val="fr-FR"/>
        </w:rPr>
        <w:t>sur chaque surface</w:t>
      </w:r>
      <w:r w:rsidR="00DE23DE">
        <w:rPr>
          <w:rFonts w:eastAsia="Times New Roman" w:cs="Times New Roman"/>
          <w:lang w:val="fr-FR"/>
        </w:rPr>
        <w:t xml:space="preserve"> est </w:t>
      </w:r>
      <w:r w:rsidR="00984193" w:rsidRPr="00984193">
        <w:rPr>
          <w:rFonts w:eastAsia="Times New Roman" w:cs="Times New Roman"/>
          <w:lang w:val="fr-FR"/>
        </w:rPr>
        <w:t>fondamental</w:t>
      </w:r>
      <w:r w:rsidR="00984193">
        <w:rPr>
          <w:rFonts w:eastAsia="Times New Roman" w:cs="Times New Roman"/>
          <w:lang w:val="fr-FR"/>
        </w:rPr>
        <w:t>e</w:t>
      </w:r>
      <w:r w:rsidR="00DE23DE">
        <w:rPr>
          <w:rFonts w:eastAsia="Times New Roman" w:cs="Times New Roman"/>
          <w:lang w:val="fr-FR"/>
        </w:rPr>
        <w:t>, la pratique de Piffaretti est le concept de son travail</w:t>
      </w:r>
      <w:r w:rsidR="009F1FCE">
        <w:rPr>
          <w:rFonts w:eastAsia="Times New Roman" w:cs="Times New Roman"/>
          <w:lang w:val="fr-FR"/>
        </w:rPr>
        <w:t xml:space="preserve">. </w:t>
      </w:r>
      <w:r w:rsidR="00DE23DE">
        <w:rPr>
          <w:rFonts w:eastAsia="Times New Roman" w:cs="Times New Roman"/>
          <w:lang w:val="fr-FR"/>
        </w:rPr>
        <w:t xml:space="preserve">Chaque tableau est un acte, </w:t>
      </w:r>
      <w:r w:rsidR="003E5ACB">
        <w:rPr>
          <w:rFonts w:eastAsia="Times New Roman" w:cs="Times New Roman"/>
          <w:lang w:val="fr-FR"/>
        </w:rPr>
        <w:t>au contraire</w:t>
      </w:r>
      <w:r w:rsidR="006C7FDC">
        <w:rPr>
          <w:rFonts w:eastAsia="Times New Roman" w:cs="Times New Roman"/>
          <w:lang w:val="fr-FR"/>
        </w:rPr>
        <w:t xml:space="preserve"> </w:t>
      </w:r>
      <w:r w:rsidR="003E5ACB">
        <w:rPr>
          <w:rFonts w:eastAsia="Times New Roman" w:cs="Times New Roman"/>
          <w:lang w:val="fr-FR"/>
        </w:rPr>
        <w:t>d’u</w:t>
      </w:r>
      <w:r w:rsidR="006C7FDC">
        <w:rPr>
          <w:rFonts w:eastAsia="Times New Roman" w:cs="Times New Roman"/>
          <w:lang w:val="fr-FR"/>
        </w:rPr>
        <w:t xml:space="preserve">n passage à l’acte, </w:t>
      </w:r>
      <w:r w:rsidR="00984193">
        <w:rPr>
          <w:rFonts w:eastAsia="Times New Roman" w:cs="Times New Roman"/>
          <w:lang w:val="fr-FR"/>
        </w:rPr>
        <w:t>dans la mesure où le</w:t>
      </w:r>
      <w:r w:rsidR="006C7FDC">
        <w:rPr>
          <w:rFonts w:eastAsia="Times New Roman" w:cs="Times New Roman"/>
          <w:lang w:val="fr-FR"/>
        </w:rPr>
        <w:t xml:space="preserve"> fait pictural </w:t>
      </w:r>
      <w:r w:rsidR="003B1851">
        <w:rPr>
          <w:rFonts w:eastAsia="Times New Roman" w:cs="Times New Roman"/>
          <w:lang w:val="fr-FR"/>
        </w:rPr>
        <w:t>est confirmé, avéré, conscient : l</w:t>
      </w:r>
      <w:r w:rsidR="009C7167">
        <w:rPr>
          <w:rFonts w:eastAsia="Times New Roman" w:cs="Times New Roman"/>
          <w:lang w:val="fr-FR"/>
        </w:rPr>
        <w:t>a</w:t>
      </w:r>
      <w:r w:rsidR="00D67925">
        <w:rPr>
          <w:rFonts w:eastAsia="Times New Roman" w:cs="Times New Roman"/>
          <w:lang w:val="fr-FR"/>
        </w:rPr>
        <w:t xml:space="preserve"> peinture </w:t>
      </w:r>
      <w:r w:rsidR="0034408C">
        <w:rPr>
          <w:rFonts w:eastAsia="Times New Roman" w:cs="Times New Roman"/>
          <w:lang w:val="fr-FR"/>
        </w:rPr>
        <w:t>produit</w:t>
      </w:r>
      <w:r w:rsidR="00D67925">
        <w:rPr>
          <w:rFonts w:eastAsia="Times New Roman" w:cs="Times New Roman"/>
          <w:lang w:val="fr-FR"/>
        </w:rPr>
        <w:t xml:space="preserve"> une </w:t>
      </w:r>
      <w:r w:rsidR="00D67925" w:rsidRPr="00866BB9">
        <w:rPr>
          <w:rFonts w:eastAsia="Times New Roman" w:cs="Times New Roman"/>
          <w:lang w:val="fr-FR"/>
        </w:rPr>
        <w:t>image</w:t>
      </w:r>
      <w:r w:rsidR="00D67925">
        <w:rPr>
          <w:rFonts w:eastAsia="Times New Roman" w:cs="Times New Roman"/>
          <w:lang w:val="fr-FR"/>
        </w:rPr>
        <w:t xml:space="preserve"> de la peinture - c’est une méta-peinture comme </w:t>
      </w:r>
      <w:r w:rsidR="00984E1E">
        <w:rPr>
          <w:rFonts w:eastAsia="Times New Roman" w:cs="Times New Roman"/>
          <w:lang w:val="fr-FR"/>
        </w:rPr>
        <w:t>le soulignent</w:t>
      </w:r>
      <w:r w:rsidR="00FC5B0F">
        <w:rPr>
          <w:rFonts w:eastAsia="Times New Roman" w:cs="Times New Roman"/>
          <w:lang w:val="fr-FR"/>
        </w:rPr>
        <w:t xml:space="preserve"> </w:t>
      </w:r>
      <w:r w:rsidR="008F3936">
        <w:rPr>
          <w:rFonts w:eastAsia="Times New Roman" w:cs="Times New Roman"/>
          <w:lang w:val="fr-FR"/>
        </w:rPr>
        <w:t>de nombreux commentaires</w:t>
      </w:r>
      <w:r w:rsidR="00984193">
        <w:rPr>
          <w:rFonts w:eastAsia="Times New Roman" w:cs="Times New Roman"/>
          <w:lang w:val="fr-FR"/>
        </w:rPr>
        <w:t xml:space="preserve">, et chaque tableau </w:t>
      </w:r>
      <w:r w:rsidR="0050381A">
        <w:rPr>
          <w:rFonts w:eastAsia="Times New Roman" w:cs="Times New Roman"/>
          <w:lang w:val="fr-FR"/>
        </w:rPr>
        <w:t>existe dans son</w:t>
      </w:r>
      <w:r w:rsidR="00984193">
        <w:rPr>
          <w:rFonts w:eastAsia="Times New Roman" w:cs="Times New Roman"/>
          <w:lang w:val="fr-FR"/>
        </w:rPr>
        <w:t xml:space="preserve"> </w:t>
      </w:r>
      <w:r w:rsidR="0057478F">
        <w:rPr>
          <w:rFonts w:eastAsia="Times New Roman" w:cs="Times New Roman"/>
          <w:lang w:val="fr-FR"/>
        </w:rPr>
        <w:t>second degré</w:t>
      </w:r>
      <w:r w:rsidR="0050381A">
        <w:rPr>
          <w:rFonts w:eastAsia="Times New Roman" w:cs="Times New Roman"/>
          <w:lang w:val="fr-FR"/>
        </w:rPr>
        <w:t xml:space="preserve">, </w:t>
      </w:r>
      <w:r w:rsidR="001D7258">
        <w:rPr>
          <w:rFonts w:eastAsia="Times New Roman" w:cs="Times New Roman"/>
          <w:lang w:val="fr-FR"/>
        </w:rPr>
        <w:t>+1</w:t>
      </w:r>
      <w:r w:rsidR="001E276F">
        <w:rPr>
          <w:rStyle w:val="Appelnotedebasdep"/>
          <w:rFonts w:eastAsia="Times New Roman" w:cs="Times New Roman"/>
          <w:lang w:val="fr-FR"/>
        </w:rPr>
        <w:footnoteReference w:id="5"/>
      </w:r>
      <w:r w:rsidR="001E276F">
        <w:rPr>
          <w:rFonts w:eastAsia="Times New Roman" w:cs="Times New Roman"/>
          <w:lang w:val="fr-FR"/>
        </w:rPr>
        <w:t xml:space="preserve">. </w:t>
      </w:r>
      <w:r w:rsidR="00984193">
        <w:rPr>
          <w:rFonts w:eastAsia="Times New Roman" w:cs="Times New Roman"/>
          <w:lang w:val="fr-FR"/>
        </w:rPr>
        <w:t>La</w:t>
      </w:r>
      <w:r w:rsidR="003E5ACB">
        <w:rPr>
          <w:rFonts w:eastAsia="Times New Roman" w:cs="Times New Roman"/>
          <w:lang w:val="fr-FR"/>
        </w:rPr>
        <w:t xml:space="preserve"> barre, </w:t>
      </w:r>
      <w:r w:rsidR="00984193">
        <w:rPr>
          <w:rFonts w:eastAsia="Times New Roman" w:cs="Times New Roman"/>
          <w:lang w:val="fr-FR"/>
        </w:rPr>
        <w:t xml:space="preserve">par ricochet, devient une </w:t>
      </w:r>
      <w:r w:rsidR="003E5ACB">
        <w:rPr>
          <w:rFonts w:eastAsia="Times New Roman" w:cs="Times New Roman"/>
          <w:lang w:val="fr-FR"/>
        </w:rPr>
        <w:t>image</w:t>
      </w:r>
      <w:r w:rsidR="001A1657">
        <w:rPr>
          <w:rFonts w:eastAsia="Times New Roman" w:cs="Times New Roman"/>
          <w:lang w:val="fr-FR"/>
        </w:rPr>
        <w:t>, celle d’un projet qui a besoin de finir pour recommencer</w:t>
      </w:r>
      <w:r w:rsidR="003E5ACB">
        <w:rPr>
          <w:rFonts w:eastAsia="Times New Roman" w:cs="Times New Roman"/>
          <w:lang w:val="fr-FR"/>
        </w:rPr>
        <w:t xml:space="preserve">. </w:t>
      </w:r>
      <w:r w:rsidR="001A1657">
        <w:rPr>
          <w:rFonts w:eastAsia="Times New Roman" w:cs="Times New Roman"/>
          <w:lang w:val="fr-FR"/>
        </w:rPr>
        <w:t xml:space="preserve"> La </w:t>
      </w:r>
      <w:r w:rsidR="00873B3A">
        <w:rPr>
          <w:rFonts w:eastAsia="Times New Roman" w:cs="Times New Roman"/>
          <w:lang w:val="fr-FR"/>
        </w:rPr>
        <w:t>fermeture</w:t>
      </w:r>
      <w:r w:rsidR="00CB5137">
        <w:rPr>
          <w:rFonts w:eastAsia="Times New Roman" w:cs="Times New Roman"/>
          <w:lang w:val="fr-FR"/>
        </w:rPr>
        <w:t xml:space="preserve"> de </w:t>
      </w:r>
      <w:r w:rsidR="000D665A">
        <w:rPr>
          <w:rFonts w:eastAsia="Times New Roman" w:cs="Times New Roman"/>
          <w:lang w:val="fr-FR"/>
        </w:rPr>
        <w:t>la profondeur</w:t>
      </w:r>
      <w:r w:rsidR="00CB5137">
        <w:rPr>
          <w:rFonts w:eastAsia="Times New Roman" w:cs="Times New Roman"/>
          <w:lang w:val="fr-FR"/>
        </w:rPr>
        <w:t xml:space="preserve"> pictural</w:t>
      </w:r>
      <w:r w:rsidR="000D665A">
        <w:rPr>
          <w:rFonts w:eastAsia="Times New Roman" w:cs="Times New Roman"/>
          <w:lang w:val="fr-FR"/>
        </w:rPr>
        <w:t>e</w:t>
      </w:r>
      <w:r w:rsidR="00354068">
        <w:rPr>
          <w:rFonts w:eastAsia="Times New Roman" w:cs="Times New Roman"/>
          <w:lang w:val="fr-FR"/>
        </w:rPr>
        <w:t xml:space="preserve"> </w:t>
      </w:r>
      <w:r w:rsidR="00DA0A05">
        <w:rPr>
          <w:rFonts w:eastAsia="Times New Roman" w:cs="Times New Roman"/>
          <w:lang w:val="fr-FR"/>
        </w:rPr>
        <w:t>enclenche</w:t>
      </w:r>
      <w:r w:rsidR="00441FA2">
        <w:rPr>
          <w:rFonts w:eastAsia="Times New Roman" w:cs="Times New Roman"/>
          <w:lang w:val="fr-FR"/>
        </w:rPr>
        <w:t xml:space="preserve"> </w:t>
      </w:r>
      <w:r w:rsidR="0057478F">
        <w:rPr>
          <w:rFonts w:eastAsia="Times New Roman" w:cs="Times New Roman"/>
          <w:lang w:val="fr-FR"/>
        </w:rPr>
        <w:t>une</w:t>
      </w:r>
      <w:r w:rsidR="00441FA2">
        <w:rPr>
          <w:rFonts w:eastAsia="Times New Roman" w:cs="Times New Roman"/>
          <w:lang w:val="fr-FR"/>
        </w:rPr>
        <w:t xml:space="preserve"> </w:t>
      </w:r>
      <w:r w:rsidR="0057478F">
        <w:rPr>
          <w:rFonts w:eastAsia="Times New Roman" w:cs="Times New Roman"/>
          <w:lang w:val="fr-FR"/>
        </w:rPr>
        <w:t>dynamique bidimensionnelle</w:t>
      </w:r>
      <w:r w:rsidR="001A1657">
        <w:rPr>
          <w:rFonts w:eastAsia="Times New Roman" w:cs="Times New Roman"/>
          <w:lang w:val="fr-FR"/>
        </w:rPr>
        <w:t>. Cette</w:t>
      </w:r>
      <w:r w:rsidR="00441FA2">
        <w:rPr>
          <w:rFonts w:eastAsia="Times New Roman" w:cs="Times New Roman"/>
          <w:lang w:val="fr-FR"/>
        </w:rPr>
        <w:t xml:space="preserve"> décision parfaitement néo</w:t>
      </w:r>
      <w:r w:rsidR="00CB5137">
        <w:rPr>
          <w:rFonts w:eastAsia="Times New Roman" w:cs="Times New Roman"/>
          <w:lang w:val="fr-FR"/>
        </w:rPr>
        <w:t>plasticiste</w:t>
      </w:r>
      <w:r w:rsidR="006E756D">
        <w:rPr>
          <w:rFonts w:eastAsia="Times New Roman" w:cs="Times New Roman"/>
          <w:lang w:val="fr-FR"/>
        </w:rPr>
        <w:t xml:space="preserve"> joue avec la notion de limite comme force de propulsion.</w:t>
      </w:r>
      <w:r w:rsidR="00D67925">
        <w:rPr>
          <w:rFonts w:eastAsia="Times New Roman" w:cs="Times New Roman"/>
          <w:lang w:val="fr-FR"/>
        </w:rPr>
        <w:t xml:space="preserve"> </w:t>
      </w:r>
      <w:r w:rsidR="00441FA2">
        <w:rPr>
          <w:rFonts w:eastAsia="Times New Roman" w:cs="Times New Roman"/>
          <w:lang w:val="fr-FR"/>
        </w:rPr>
        <w:t xml:space="preserve">Car comme Mondrian l’a </w:t>
      </w:r>
      <w:r w:rsidR="00585F0C">
        <w:rPr>
          <w:rFonts w:eastAsia="Times New Roman" w:cs="Times New Roman"/>
          <w:lang w:val="fr-FR"/>
        </w:rPr>
        <w:t>prouvé auparavant</w:t>
      </w:r>
      <w:r w:rsidR="00441FA2">
        <w:rPr>
          <w:rFonts w:eastAsia="Times New Roman" w:cs="Times New Roman"/>
          <w:lang w:val="fr-FR"/>
        </w:rPr>
        <w:t>, là</w:t>
      </w:r>
      <w:r w:rsidR="00895E0E">
        <w:rPr>
          <w:rFonts w:eastAsia="Times New Roman" w:cs="Times New Roman"/>
          <w:lang w:val="fr-FR"/>
        </w:rPr>
        <w:t xml:space="preserve"> où les choses sont en principe terminées</w:t>
      </w:r>
      <w:r w:rsidR="0034408C">
        <w:rPr>
          <w:rFonts w:eastAsia="Times New Roman" w:cs="Times New Roman"/>
          <w:lang w:val="fr-FR"/>
        </w:rPr>
        <w:t>, là où la profondeur est abolie</w:t>
      </w:r>
      <w:r w:rsidR="00DA0A05">
        <w:rPr>
          <w:rFonts w:eastAsia="Times New Roman" w:cs="Times New Roman"/>
          <w:lang w:val="fr-FR"/>
        </w:rPr>
        <w:t xml:space="preserve"> par exemple et où la peinture </w:t>
      </w:r>
      <w:r w:rsidR="00256DAA">
        <w:rPr>
          <w:rFonts w:eastAsia="Times New Roman" w:cs="Times New Roman"/>
          <w:lang w:val="fr-FR"/>
        </w:rPr>
        <w:t>active</w:t>
      </w:r>
      <w:r w:rsidR="00DB1C38">
        <w:rPr>
          <w:rFonts w:eastAsia="Times New Roman" w:cs="Times New Roman"/>
          <w:lang w:val="fr-FR"/>
        </w:rPr>
        <w:t xml:space="preserve"> une énergétique du plan</w:t>
      </w:r>
      <w:r w:rsidR="00895E0E">
        <w:rPr>
          <w:rFonts w:eastAsia="Times New Roman" w:cs="Times New Roman"/>
          <w:lang w:val="fr-FR"/>
        </w:rPr>
        <w:t>,</w:t>
      </w:r>
      <w:r w:rsidR="008F3936">
        <w:rPr>
          <w:rFonts w:eastAsia="Times New Roman" w:cs="Times New Roman"/>
          <w:lang w:val="fr-FR"/>
        </w:rPr>
        <w:t xml:space="preserve"> </w:t>
      </w:r>
      <w:r w:rsidR="00895E0E">
        <w:rPr>
          <w:rFonts w:eastAsia="Times New Roman" w:cs="Times New Roman"/>
          <w:lang w:val="fr-FR"/>
        </w:rPr>
        <w:t>tout recommence</w:t>
      </w:r>
      <w:r w:rsidR="008F5E37">
        <w:rPr>
          <w:rFonts w:eastAsia="Times New Roman" w:cs="Times New Roman"/>
          <w:lang w:val="fr-FR"/>
        </w:rPr>
        <w:t xml:space="preserve"> </w:t>
      </w:r>
      <w:bookmarkStart w:id="0" w:name="_GoBack"/>
      <w:bookmarkEnd w:id="0"/>
      <w:r w:rsidR="004A1806">
        <w:rPr>
          <w:rFonts w:eastAsia="Times New Roman" w:cs="Times New Roman"/>
          <w:lang w:val="fr-FR"/>
        </w:rPr>
        <w:t>: s</w:t>
      </w:r>
      <w:r w:rsidR="00D67925">
        <w:rPr>
          <w:rFonts w:eastAsia="Times New Roman" w:cs="Times New Roman"/>
          <w:lang w:val="fr-FR"/>
        </w:rPr>
        <w:t xml:space="preserve">top </w:t>
      </w:r>
      <w:r w:rsidR="00D67925" w:rsidRPr="00926F0D">
        <w:rPr>
          <w:rFonts w:eastAsia="Times New Roman" w:cs="Times New Roman"/>
          <w:i/>
          <w:lang w:val="fr-FR"/>
        </w:rPr>
        <w:t>donc</w:t>
      </w:r>
      <w:r w:rsidR="00D67925">
        <w:rPr>
          <w:rFonts w:eastAsia="Times New Roman" w:cs="Times New Roman"/>
          <w:lang w:val="fr-FR"/>
        </w:rPr>
        <w:t xml:space="preserve"> encore.</w:t>
      </w:r>
      <w:r w:rsidR="00926F0D">
        <w:rPr>
          <w:rFonts w:eastAsia="Times New Roman" w:cs="Times New Roman"/>
          <w:lang w:val="fr-FR"/>
        </w:rPr>
        <w:t xml:space="preserve"> </w:t>
      </w:r>
    </w:p>
    <w:p w14:paraId="3711F1FF" w14:textId="1F205641" w:rsidR="00166D03" w:rsidRDefault="00166D03" w:rsidP="0019632F">
      <w:pPr>
        <w:rPr>
          <w:rFonts w:eastAsia="Times New Roman" w:cs="Times New Roman"/>
          <w:lang w:val="fr-FR"/>
        </w:rPr>
      </w:pPr>
    </w:p>
    <w:p w14:paraId="35900E51" w14:textId="49CE18F5" w:rsidR="000C10ED" w:rsidRDefault="00B93DB3" w:rsidP="0019632F">
      <w:pPr>
        <w:rPr>
          <w:rFonts w:eastAsia="Times New Roman" w:cs="Times New Roman"/>
          <w:lang w:val="fr-FR"/>
        </w:rPr>
      </w:pPr>
      <w:r>
        <w:rPr>
          <w:rFonts w:eastAsia="Times New Roman" w:cs="Times New Roman"/>
          <w:lang w:val="fr-FR"/>
        </w:rPr>
        <w:t>Appareil</w:t>
      </w:r>
      <w:r w:rsidR="00CA4D69">
        <w:rPr>
          <w:rFonts w:eastAsia="Times New Roman" w:cs="Times New Roman"/>
          <w:lang w:val="fr-FR"/>
        </w:rPr>
        <w:t xml:space="preserve"> verbal</w:t>
      </w:r>
      <w:r w:rsidR="00F534FA">
        <w:rPr>
          <w:rFonts w:eastAsia="Times New Roman" w:cs="Times New Roman"/>
          <w:lang w:val="fr-FR"/>
        </w:rPr>
        <w:t xml:space="preserve">. </w:t>
      </w:r>
    </w:p>
    <w:p w14:paraId="01641369" w14:textId="4DABF339" w:rsidR="00136B70" w:rsidRDefault="004A1806" w:rsidP="00897F0C">
      <w:pPr>
        <w:rPr>
          <w:rFonts w:eastAsia="Times New Roman" w:cs="Times New Roman"/>
          <w:lang w:val="fr-FR"/>
        </w:rPr>
      </w:pPr>
      <w:r>
        <w:rPr>
          <w:rFonts w:eastAsia="Times New Roman" w:cs="Times New Roman"/>
          <w:lang w:val="fr-FR"/>
        </w:rPr>
        <w:t>La</w:t>
      </w:r>
      <w:r w:rsidR="00EC357B">
        <w:rPr>
          <w:rFonts w:eastAsia="Times New Roman" w:cs="Times New Roman"/>
          <w:lang w:val="fr-FR"/>
        </w:rPr>
        <w:t xml:space="preserve"> </w:t>
      </w:r>
      <w:r w:rsidR="005A78F2">
        <w:rPr>
          <w:rFonts w:eastAsia="Times New Roman" w:cs="Times New Roman"/>
          <w:lang w:val="fr-FR"/>
        </w:rPr>
        <w:t xml:space="preserve">barre </w:t>
      </w:r>
      <w:r w:rsidR="00EC357B">
        <w:rPr>
          <w:rFonts w:eastAsia="Times New Roman" w:cs="Times New Roman"/>
          <w:lang w:val="fr-FR"/>
        </w:rPr>
        <w:t>verticale a</w:t>
      </w:r>
      <w:r w:rsidR="00441FA2">
        <w:rPr>
          <w:rFonts w:eastAsia="Times New Roman" w:cs="Times New Roman"/>
          <w:lang w:val="fr-FR"/>
        </w:rPr>
        <w:t xml:space="preserve"> donc</w:t>
      </w:r>
      <w:r w:rsidR="00EC357B">
        <w:rPr>
          <w:rFonts w:eastAsia="Times New Roman" w:cs="Times New Roman"/>
          <w:lang w:val="fr-FR"/>
        </w:rPr>
        <w:t xml:space="preserve"> p</w:t>
      </w:r>
      <w:r w:rsidR="00222191">
        <w:rPr>
          <w:rFonts w:eastAsia="Times New Roman" w:cs="Times New Roman"/>
          <w:lang w:val="fr-FR"/>
        </w:rPr>
        <w:t xml:space="preserve">ris </w:t>
      </w:r>
      <w:r w:rsidR="00AC28E0">
        <w:rPr>
          <w:rFonts w:eastAsia="Times New Roman" w:cs="Times New Roman"/>
          <w:lang w:val="fr-FR"/>
        </w:rPr>
        <w:t xml:space="preserve">avec le temps </w:t>
      </w:r>
      <w:r w:rsidR="00222191">
        <w:rPr>
          <w:rFonts w:eastAsia="Times New Roman" w:cs="Times New Roman"/>
          <w:lang w:val="fr-FR"/>
        </w:rPr>
        <w:t>un caractère d’évide</w:t>
      </w:r>
      <w:r w:rsidR="00817494">
        <w:rPr>
          <w:rFonts w:eastAsia="Times New Roman" w:cs="Times New Roman"/>
          <w:lang w:val="fr-FR"/>
        </w:rPr>
        <w:t xml:space="preserve">nce. </w:t>
      </w:r>
      <w:r w:rsidR="00B847F0">
        <w:rPr>
          <w:rFonts w:eastAsia="Times New Roman" w:cs="Times New Roman"/>
          <w:lang w:val="fr-FR"/>
        </w:rPr>
        <w:t>L’</w:t>
      </w:r>
      <w:r w:rsidR="00ED09B8">
        <w:rPr>
          <w:rFonts w:eastAsia="Times New Roman" w:cs="Times New Roman"/>
          <w:lang w:val="fr-FR"/>
        </w:rPr>
        <w:t>association entre l’</w:t>
      </w:r>
      <w:r w:rsidR="00817494" w:rsidRPr="007437E2">
        <w:rPr>
          <w:rFonts w:eastAsia="Times New Roman" w:cs="Times New Roman"/>
          <w:lang w:val="fr-FR"/>
        </w:rPr>
        <w:t>arbitraire</w:t>
      </w:r>
      <w:r w:rsidR="00B847F0">
        <w:rPr>
          <w:rFonts w:eastAsia="Times New Roman" w:cs="Times New Roman"/>
          <w:lang w:val="fr-FR"/>
        </w:rPr>
        <w:t xml:space="preserve"> </w:t>
      </w:r>
      <w:r w:rsidR="00ED09B8">
        <w:rPr>
          <w:rFonts w:eastAsia="Times New Roman" w:cs="Times New Roman"/>
          <w:lang w:val="fr-FR"/>
        </w:rPr>
        <w:t>de sa présence et</w:t>
      </w:r>
      <w:r w:rsidR="00EC357B" w:rsidRPr="007437E2">
        <w:rPr>
          <w:rFonts w:eastAsia="Times New Roman" w:cs="Times New Roman"/>
          <w:lang w:val="fr-FR"/>
        </w:rPr>
        <w:t xml:space="preserve"> </w:t>
      </w:r>
      <w:r w:rsidR="00222191" w:rsidRPr="007437E2">
        <w:rPr>
          <w:rFonts w:eastAsia="Times New Roman" w:cs="Times New Roman"/>
          <w:lang w:val="fr-FR"/>
        </w:rPr>
        <w:t xml:space="preserve">sa </w:t>
      </w:r>
      <w:r w:rsidR="007D4F3D" w:rsidRPr="007D4F3D">
        <w:rPr>
          <w:rFonts w:eastAsia="Times New Roman" w:cs="Times New Roman"/>
          <w:lang w:val="fr-FR"/>
        </w:rPr>
        <w:t>constance</w:t>
      </w:r>
      <w:r w:rsidR="003D6068">
        <w:rPr>
          <w:rFonts w:eastAsia="Times New Roman" w:cs="Times New Roman"/>
          <w:lang w:val="fr-FR"/>
        </w:rPr>
        <w:t xml:space="preserve"> </w:t>
      </w:r>
      <w:r w:rsidR="00885783">
        <w:rPr>
          <w:rFonts w:eastAsia="Times New Roman" w:cs="Times New Roman"/>
          <w:lang w:val="fr-FR"/>
        </w:rPr>
        <w:t>la donne pour</w:t>
      </w:r>
      <w:r w:rsidR="003D6068">
        <w:rPr>
          <w:rFonts w:eastAsia="Times New Roman" w:cs="Times New Roman"/>
          <w:lang w:val="fr-FR"/>
        </w:rPr>
        <w:t xml:space="preserve"> inéluctable</w:t>
      </w:r>
      <w:r w:rsidR="00334EE4">
        <w:rPr>
          <w:rFonts w:eastAsia="Times New Roman" w:cs="Times New Roman"/>
          <w:lang w:val="fr-FR"/>
        </w:rPr>
        <w:t xml:space="preserve"> et</w:t>
      </w:r>
      <w:r w:rsidR="00334EE4" w:rsidRPr="00334EE4">
        <w:rPr>
          <w:rFonts w:eastAsia="Times New Roman" w:cs="Times New Roman"/>
          <w:lang w:val="fr-FR"/>
        </w:rPr>
        <w:t xml:space="preserve"> </w:t>
      </w:r>
      <w:r w:rsidR="00334EE4" w:rsidRPr="007437E2">
        <w:rPr>
          <w:rFonts w:eastAsia="Times New Roman" w:cs="Times New Roman"/>
          <w:lang w:val="fr-FR"/>
        </w:rPr>
        <w:t xml:space="preserve">lui </w:t>
      </w:r>
      <w:r w:rsidR="00334EE4">
        <w:rPr>
          <w:rFonts w:eastAsia="Times New Roman" w:cs="Times New Roman"/>
          <w:lang w:val="fr-FR"/>
        </w:rPr>
        <w:t>confère le statut d’un fait</w:t>
      </w:r>
      <w:r w:rsidR="00CA4D69">
        <w:rPr>
          <w:rFonts w:eastAsia="Times New Roman" w:cs="Times New Roman"/>
          <w:lang w:val="fr-FR"/>
        </w:rPr>
        <w:t> : i</w:t>
      </w:r>
      <w:r w:rsidR="002619A5">
        <w:rPr>
          <w:rFonts w:eastAsia="Times New Roman" w:cs="Times New Roman"/>
          <w:lang w:val="fr-FR"/>
        </w:rPr>
        <w:t>l n’est</w:t>
      </w:r>
      <w:r w:rsidR="00ED09B8">
        <w:rPr>
          <w:rFonts w:eastAsia="Times New Roman" w:cs="Times New Roman"/>
          <w:lang w:val="fr-FR"/>
        </w:rPr>
        <w:t xml:space="preserve"> </w:t>
      </w:r>
      <w:r w:rsidR="00CA4D69">
        <w:rPr>
          <w:rFonts w:eastAsia="Times New Roman" w:cs="Times New Roman"/>
          <w:lang w:val="fr-FR"/>
        </w:rPr>
        <w:t>pas</w:t>
      </w:r>
      <w:r w:rsidR="007437E2" w:rsidRPr="007437E2">
        <w:rPr>
          <w:rFonts w:eastAsia="Times New Roman" w:cs="Times New Roman"/>
          <w:lang w:val="fr-FR"/>
        </w:rPr>
        <w:t xml:space="preserve"> besoin de la voir </w:t>
      </w:r>
      <w:r w:rsidR="003D6068">
        <w:rPr>
          <w:rFonts w:eastAsia="Times New Roman" w:cs="Times New Roman"/>
          <w:lang w:val="fr-FR"/>
        </w:rPr>
        <w:t xml:space="preserve">pour y croire. </w:t>
      </w:r>
      <w:r w:rsidR="000067FA">
        <w:rPr>
          <w:rFonts w:eastAsia="Times New Roman" w:cs="Times New Roman"/>
          <w:lang w:val="fr-FR"/>
        </w:rPr>
        <w:t xml:space="preserve">Elle fait double emploi : coupure (intérieure) </w:t>
      </w:r>
      <w:r w:rsidR="000067FA" w:rsidRPr="00DB1C38">
        <w:rPr>
          <w:rFonts w:eastAsia="Times New Roman" w:cs="Times New Roman"/>
          <w:i/>
          <w:lang w:val="fr-FR"/>
        </w:rPr>
        <w:t>et</w:t>
      </w:r>
      <w:r w:rsidR="000067FA">
        <w:rPr>
          <w:rFonts w:eastAsia="Times New Roman" w:cs="Times New Roman"/>
          <w:lang w:val="fr-FR"/>
        </w:rPr>
        <w:t xml:space="preserve"> couture (entre les tableaux).</w:t>
      </w:r>
      <w:r w:rsidR="008D1D73">
        <w:rPr>
          <w:rFonts w:eastAsia="Times New Roman" w:cs="Times New Roman"/>
          <w:lang w:val="fr-FR"/>
        </w:rPr>
        <w:t xml:space="preserve"> </w:t>
      </w:r>
      <w:r w:rsidR="000938CB">
        <w:rPr>
          <w:rFonts w:eastAsia="Times New Roman" w:cs="Times New Roman"/>
          <w:lang w:val="fr-FR"/>
        </w:rPr>
        <w:t xml:space="preserve">Par ailleurs, </w:t>
      </w:r>
      <w:r w:rsidR="00904698">
        <w:rPr>
          <w:rFonts w:eastAsia="Times New Roman" w:cs="Times New Roman"/>
          <w:lang w:val="fr-FR"/>
        </w:rPr>
        <w:t>le fait qu’</w:t>
      </w:r>
      <w:r w:rsidR="007E1CEB">
        <w:rPr>
          <w:rFonts w:eastAsia="Times New Roman" w:cs="Times New Roman"/>
          <w:lang w:val="fr-FR"/>
        </w:rPr>
        <w:t>elle</w:t>
      </w:r>
      <w:r w:rsidR="00A75968">
        <w:rPr>
          <w:rFonts w:eastAsia="Times New Roman" w:cs="Times New Roman"/>
          <w:lang w:val="fr-FR"/>
        </w:rPr>
        <w:t xml:space="preserve"> </w:t>
      </w:r>
      <w:r w:rsidR="00951606">
        <w:rPr>
          <w:rFonts w:eastAsia="Times New Roman" w:cs="Times New Roman"/>
          <w:lang w:val="fr-FR"/>
        </w:rPr>
        <w:t>marque le</w:t>
      </w:r>
      <w:r w:rsidR="00BD3898">
        <w:rPr>
          <w:rFonts w:eastAsia="Times New Roman" w:cs="Times New Roman"/>
          <w:lang w:val="fr-FR"/>
        </w:rPr>
        <w:t xml:space="preserve"> rattachement de</w:t>
      </w:r>
      <w:r w:rsidR="00056B8C">
        <w:rPr>
          <w:rFonts w:eastAsia="Times New Roman" w:cs="Times New Roman"/>
          <w:lang w:val="fr-FR"/>
        </w:rPr>
        <w:t xml:space="preserve"> chaque tableau </w:t>
      </w:r>
      <w:r w:rsidR="00B72514">
        <w:rPr>
          <w:rFonts w:eastAsia="Times New Roman" w:cs="Times New Roman"/>
          <w:lang w:val="fr-FR"/>
        </w:rPr>
        <w:t xml:space="preserve">à </w:t>
      </w:r>
      <w:r w:rsidR="00951606">
        <w:rPr>
          <w:rFonts w:eastAsia="Times New Roman" w:cs="Times New Roman"/>
          <w:lang w:val="fr-FR"/>
        </w:rPr>
        <w:t>l’</w:t>
      </w:r>
      <w:r w:rsidR="009009CF">
        <w:rPr>
          <w:rFonts w:eastAsia="Times New Roman" w:cs="Times New Roman"/>
          <w:lang w:val="fr-FR"/>
        </w:rPr>
        <w:t>ensemble</w:t>
      </w:r>
      <w:r w:rsidR="00AC28E0">
        <w:rPr>
          <w:rFonts w:eastAsia="Times New Roman" w:cs="Times New Roman"/>
          <w:lang w:val="fr-FR"/>
        </w:rPr>
        <w:t xml:space="preserve"> </w:t>
      </w:r>
      <w:r w:rsidR="00904698">
        <w:rPr>
          <w:rFonts w:eastAsia="Times New Roman" w:cs="Times New Roman"/>
          <w:lang w:val="fr-FR"/>
        </w:rPr>
        <w:t>la constitue en</w:t>
      </w:r>
      <w:r w:rsidR="004F1E33">
        <w:rPr>
          <w:rFonts w:eastAsia="Times New Roman" w:cs="Times New Roman"/>
          <w:lang w:val="fr-FR"/>
        </w:rPr>
        <w:t xml:space="preserve"> une sorte de texte implicite</w:t>
      </w:r>
      <w:r w:rsidR="00CC3B3F">
        <w:rPr>
          <w:rFonts w:eastAsia="Times New Roman" w:cs="Times New Roman"/>
          <w:lang w:val="fr-FR"/>
        </w:rPr>
        <w:t xml:space="preserve">. </w:t>
      </w:r>
      <w:r w:rsidR="00904698">
        <w:rPr>
          <w:rFonts w:eastAsia="Times New Roman" w:cs="Times New Roman"/>
          <w:lang w:val="fr-FR"/>
        </w:rPr>
        <w:t xml:space="preserve">Ce texte nous </w:t>
      </w:r>
      <w:r w:rsidR="001A1657">
        <w:rPr>
          <w:rFonts w:eastAsia="Times New Roman" w:cs="Times New Roman"/>
          <w:lang w:val="fr-FR"/>
        </w:rPr>
        <w:t>signifie</w:t>
      </w:r>
      <w:r w:rsidR="00904698">
        <w:rPr>
          <w:rFonts w:eastAsia="Times New Roman" w:cs="Times New Roman"/>
          <w:lang w:val="fr-FR"/>
        </w:rPr>
        <w:t xml:space="preserve"> qu’a</w:t>
      </w:r>
      <w:r w:rsidR="00ED3F87">
        <w:rPr>
          <w:rFonts w:eastAsia="Times New Roman" w:cs="Times New Roman"/>
          <w:lang w:val="fr-FR"/>
        </w:rPr>
        <w:t>ucun</w:t>
      </w:r>
      <w:r w:rsidR="00EA777D">
        <w:rPr>
          <w:rFonts w:eastAsia="Times New Roman" w:cs="Times New Roman"/>
          <w:lang w:val="fr-FR"/>
        </w:rPr>
        <w:t xml:space="preserve"> </w:t>
      </w:r>
      <w:r w:rsidR="005324F5">
        <w:rPr>
          <w:rFonts w:eastAsia="Times New Roman" w:cs="Times New Roman"/>
          <w:lang w:val="fr-FR"/>
        </w:rPr>
        <w:t>tableau</w:t>
      </w:r>
      <w:r w:rsidR="00796126">
        <w:rPr>
          <w:rFonts w:eastAsia="Times New Roman" w:cs="Times New Roman"/>
          <w:lang w:val="fr-FR"/>
        </w:rPr>
        <w:t xml:space="preserve"> de Pif</w:t>
      </w:r>
      <w:r w:rsidR="00BD3898">
        <w:rPr>
          <w:rFonts w:eastAsia="Times New Roman" w:cs="Times New Roman"/>
          <w:lang w:val="fr-FR"/>
        </w:rPr>
        <w:t>faretti</w:t>
      </w:r>
      <w:r w:rsidR="00086E42">
        <w:rPr>
          <w:rFonts w:eastAsia="Times New Roman" w:cs="Times New Roman"/>
          <w:lang w:val="fr-FR"/>
        </w:rPr>
        <w:t xml:space="preserve"> ne saurait être vu </w:t>
      </w:r>
      <w:r w:rsidR="00613AC2">
        <w:rPr>
          <w:rFonts w:eastAsia="Times New Roman" w:cs="Times New Roman"/>
          <w:lang w:val="fr-FR"/>
        </w:rPr>
        <w:t xml:space="preserve">entièrement </w:t>
      </w:r>
      <w:r w:rsidR="00086E42">
        <w:rPr>
          <w:rFonts w:eastAsia="Times New Roman" w:cs="Times New Roman"/>
          <w:lang w:val="fr-FR"/>
        </w:rPr>
        <w:t xml:space="preserve">sans </w:t>
      </w:r>
      <w:r w:rsidR="00653D0A">
        <w:rPr>
          <w:rFonts w:eastAsia="Times New Roman" w:cs="Times New Roman"/>
          <w:lang w:val="fr-FR"/>
        </w:rPr>
        <w:t>la connaissance qu’il en existe</w:t>
      </w:r>
      <w:r w:rsidR="00136B70">
        <w:rPr>
          <w:rFonts w:eastAsia="Times New Roman" w:cs="Times New Roman"/>
          <w:lang w:val="fr-FR"/>
        </w:rPr>
        <w:t xml:space="preserve"> </w:t>
      </w:r>
      <w:r w:rsidR="00653D0A">
        <w:rPr>
          <w:rFonts w:eastAsia="Times New Roman" w:cs="Times New Roman"/>
          <w:lang w:val="fr-FR"/>
        </w:rPr>
        <w:t>d’</w:t>
      </w:r>
      <w:r w:rsidR="005324F5">
        <w:rPr>
          <w:rFonts w:eastAsia="Times New Roman" w:cs="Times New Roman"/>
          <w:lang w:val="fr-FR"/>
        </w:rPr>
        <w:t>autres</w:t>
      </w:r>
      <w:r w:rsidR="003D413A">
        <w:rPr>
          <w:rFonts w:eastAsia="Times New Roman" w:cs="Times New Roman"/>
          <w:lang w:val="fr-FR"/>
        </w:rPr>
        <w:t> </w:t>
      </w:r>
      <w:r w:rsidR="00613AC2">
        <w:rPr>
          <w:rFonts w:eastAsia="Times New Roman" w:cs="Times New Roman"/>
          <w:lang w:val="fr-FR"/>
        </w:rPr>
        <w:t>-</w:t>
      </w:r>
      <w:r w:rsidR="00687C93">
        <w:rPr>
          <w:rFonts w:eastAsia="Times New Roman" w:cs="Times New Roman"/>
          <w:lang w:val="fr-FR"/>
        </w:rPr>
        <w:t xml:space="preserve"> </w:t>
      </w:r>
      <w:r w:rsidR="00550DB5">
        <w:rPr>
          <w:rFonts w:eastAsia="Times New Roman" w:cs="Times New Roman"/>
          <w:lang w:val="fr-FR"/>
        </w:rPr>
        <w:t xml:space="preserve">ceux </w:t>
      </w:r>
      <w:r w:rsidR="00AF3240">
        <w:rPr>
          <w:rFonts w:eastAsia="Times New Roman" w:cs="Times New Roman"/>
          <w:lang w:val="fr-FR"/>
        </w:rPr>
        <w:t>qui sont présents dans l’espace</w:t>
      </w:r>
      <w:r w:rsidR="00730B83">
        <w:rPr>
          <w:rFonts w:eastAsia="Times New Roman" w:cs="Times New Roman"/>
          <w:lang w:val="fr-FR"/>
        </w:rPr>
        <w:t xml:space="preserve">, </w:t>
      </w:r>
      <w:r w:rsidR="00AF3240">
        <w:rPr>
          <w:rFonts w:eastAsia="Times New Roman" w:cs="Times New Roman"/>
          <w:lang w:val="fr-FR"/>
        </w:rPr>
        <w:t>ou</w:t>
      </w:r>
      <w:r w:rsidR="00730B83">
        <w:rPr>
          <w:rFonts w:eastAsia="Times New Roman" w:cs="Times New Roman"/>
          <w:lang w:val="fr-FR"/>
        </w:rPr>
        <w:t xml:space="preserve"> </w:t>
      </w:r>
      <w:r w:rsidR="004F724A">
        <w:rPr>
          <w:rFonts w:eastAsia="Times New Roman" w:cs="Times New Roman"/>
          <w:lang w:val="fr-FR"/>
        </w:rPr>
        <w:t>reproduits sur les pages d’un livre</w:t>
      </w:r>
      <w:r w:rsidR="007520F0">
        <w:rPr>
          <w:rFonts w:eastAsia="Times New Roman" w:cs="Times New Roman"/>
          <w:lang w:val="fr-FR"/>
        </w:rPr>
        <w:t xml:space="preserve">, </w:t>
      </w:r>
      <w:r w:rsidR="00AF3240">
        <w:rPr>
          <w:rFonts w:eastAsia="Times New Roman" w:cs="Times New Roman"/>
          <w:lang w:val="fr-FR"/>
        </w:rPr>
        <w:t>ou même</w:t>
      </w:r>
      <w:r w:rsidR="00ED3F87">
        <w:rPr>
          <w:rFonts w:eastAsia="Times New Roman" w:cs="Times New Roman"/>
          <w:lang w:val="fr-FR"/>
        </w:rPr>
        <w:t xml:space="preserve"> qui ne sont pas encore peints</w:t>
      </w:r>
      <w:r w:rsidR="00687C93">
        <w:rPr>
          <w:rFonts w:eastAsia="Times New Roman" w:cs="Times New Roman"/>
          <w:lang w:val="fr-FR"/>
        </w:rPr>
        <w:t xml:space="preserve">. </w:t>
      </w:r>
      <w:r w:rsidR="00402B51">
        <w:rPr>
          <w:rFonts w:eastAsia="Times New Roman" w:cs="Times New Roman"/>
          <w:lang w:val="fr-FR"/>
        </w:rPr>
        <w:t>Ce</w:t>
      </w:r>
      <w:r w:rsidR="00506430">
        <w:rPr>
          <w:rFonts w:eastAsia="Times New Roman" w:cs="Times New Roman"/>
          <w:lang w:val="fr-FR"/>
        </w:rPr>
        <w:t xml:space="preserve"> que nous </w:t>
      </w:r>
      <w:r w:rsidR="006C0347">
        <w:rPr>
          <w:rFonts w:eastAsia="Times New Roman" w:cs="Times New Roman"/>
          <w:lang w:val="fr-FR"/>
        </w:rPr>
        <w:t>avons devant les yeux</w:t>
      </w:r>
      <w:r w:rsidR="00506430">
        <w:rPr>
          <w:rFonts w:eastAsia="Times New Roman" w:cs="Times New Roman"/>
          <w:lang w:val="fr-FR"/>
        </w:rPr>
        <w:t xml:space="preserve"> </w:t>
      </w:r>
      <w:r w:rsidR="00730B83">
        <w:rPr>
          <w:rFonts w:eastAsia="Times New Roman" w:cs="Times New Roman"/>
          <w:lang w:val="fr-FR"/>
        </w:rPr>
        <w:t>n’</w:t>
      </w:r>
      <w:r w:rsidR="004F724A">
        <w:rPr>
          <w:rFonts w:eastAsia="Times New Roman" w:cs="Times New Roman"/>
          <w:lang w:val="fr-FR"/>
        </w:rPr>
        <w:t xml:space="preserve">apparaît </w:t>
      </w:r>
      <w:r w:rsidR="006C468D">
        <w:rPr>
          <w:rFonts w:eastAsia="Times New Roman" w:cs="Times New Roman"/>
          <w:lang w:val="fr-FR"/>
        </w:rPr>
        <w:t>intégralement</w:t>
      </w:r>
      <w:r w:rsidR="00CE65E6">
        <w:rPr>
          <w:rFonts w:eastAsia="Times New Roman" w:cs="Times New Roman"/>
          <w:lang w:val="fr-FR"/>
        </w:rPr>
        <w:t xml:space="preserve"> </w:t>
      </w:r>
      <w:r w:rsidR="00730B83">
        <w:rPr>
          <w:rFonts w:eastAsia="Times New Roman" w:cs="Times New Roman"/>
          <w:lang w:val="fr-FR"/>
        </w:rPr>
        <w:t>qu’</w:t>
      </w:r>
      <w:r w:rsidR="004F724A">
        <w:rPr>
          <w:rFonts w:eastAsia="Times New Roman" w:cs="Times New Roman"/>
          <w:lang w:val="fr-FR"/>
        </w:rPr>
        <w:t>a</w:t>
      </w:r>
      <w:r w:rsidR="006C468D">
        <w:rPr>
          <w:rFonts w:eastAsia="Times New Roman" w:cs="Times New Roman"/>
          <w:lang w:val="fr-FR"/>
        </w:rPr>
        <w:t>dossé à</w:t>
      </w:r>
      <w:r w:rsidR="00CE65E6">
        <w:rPr>
          <w:rFonts w:eastAsia="Times New Roman" w:cs="Times New Roman"/>
          <w:lang w:val="fr-FR"/>
        </w:rPr>
        <w:t xml:space="preserve"> </w:t>
      </w:r>
      <w:r w:rsidR="00506430">
        <w:rPr>
          <w:rFonts w:eastAsia="Times New Roman" w:cs="Times New Roman"/>
          <w:lang w:val="fr-FR"/>
        </w:rPr>
        <w:t>ce qui n</w:t>
      </w:r>
      <w:r w:rsidR="00C86A1F">
        <w:rPr>
          <w:rFonts w:eastAsia="Times New Roman" w:cs="Times New Roman"/>
          <w:lang w:val="fr-FR"/>
        </w:rPr>
        <w:t>e l</w:t>
      </w:r>
      <w:r w:rsidR="00506430">
        <w:rPr>
          <w:rFonts w:eastAsia="Times New Roman" w:cs="Times New Roman"/>
          <w:lang w:val="fr-FR"/>
        </w:rPr>
        <w:t>’est pas</w:t>
      </w:r>
      <w:r w:rsidR="00951606">
        <w:rPr>
          <w:rFonts w:eastAsia="Times New Roman" w:cs="Times New Roman"/>
          <w:lang w:val="fr-FR"/>
        </w:rPr>
        <w:t xml:space="preserve">, et </w:t>
      </w:r>
      <w:r w:rsidR="00722AF8">
        <w:rPr>
          <w:rFonts w:eastAsia="Times New Roman" w:cs="Times New Roman"/>
          <w:lang w:val="fr-FR"/>
        </w:rPr>
        <w:t>ici le</w:t>
      </w:r>
      <w:r w:rsidR="00FC5A65">
        <w:rPr>
          <w:rFonts w:eastAsia="Times New Roman" w:cs="Times New Roman"/>
          <w:lang w:val="fr-FR"/>
        </w:rPr>
        <w:t xml:space="preserve"> visible </w:t>
      </w:r>
      <w:r w:rsidR="00E37350">
        <w:rPr>
          <w:rFonts w:eastAsia="Times New Roman" w:cs="Times New Roman"/>
          <w:lang w:val="fr-FR"/>
        </w:rPr>
        <w:t xml:space="preserve">n’existe pas </w:t>
      </w:r>
      <w:r w:rsidR="00E37350" w:rsidRPr="00E37350">
        <w:rPr>
          <w:rFonts w:eastAsia="Times New Roman" w:cs="Times New Roman"/>
          <w:i/>
          <w:lang w:val="fr-FR"/>
        </w:rPr>
        <w:t>en soi</w:t>
      </w:r>
      <w:r w:rsidR="00FC5A65">
        <w:rPr>
          <w:rFonts w:eastAsia="Times New Roman" w:cs="Times New Roman"/>
          <w:lang w:val="fr-FR"/>
        </w:rPr>
        <w:t xml:space="preserve">, </w:t>
      </w:r>
      <w:r w:rsidR="00722AF8">
        <w:rPr>
          <w:rFonts w:eastAsia="Times New Roman" w:cs="Times New Roman"/>
          <w:lang w:val="fr-FR"/>
        </w:rPr>
        <w:t>il</w:t>
      </w:r>
      <w:r w:rsidR="00CE65E6">
        <w:rPr>
          <w:rFonts w:eastAsia="Times New Roman" w:cs="Times New Roman"/>
          <w:lang w:val="fr-FR"/>
        </w:rPr>
        <w:t xml:space="preserve"> n’existe pas sans</w:t>
      </w:r>
      <w:r w:rsidR="008C48EC">
        <w:rPr>
          <w:rFonts w:eastAsia="Times New Roman" w:cs="Times New Roman"/>
          <w:lang w:val="fr-FR"/>
        </w:rPr>
        <w:t xml:space="preserve"> </w:t>
      </w:r>
      <w:r w:rsidR="00BB6D4D">
        <w:rPr>
          <w:rFonts w:eastAsia="Times New Roman" w:cs="Times New Roman"/>
          <w:lang w:val="fr-FR"/>
        </w:rPr>
        <w:t xml:space="preserve">un </w:t>
      </w:r>
      <w:r w:rsidR="003F3740">
        <w:rPr>
          <w:rFonts w:eastAsia="Times New Roman" w:cs="Times New Roman"/>
          <w:lang w:val="fr-FR"/>
        </w:rPr>
        <w:t>ailleurs</w:t>
      </w:r>
      <w:r w:rsidR="008C48EC">
        <w:rPr>
          <w:rFonts w:eastAsia="Times New Roman" w:cs="Times New Roman"/>
          <w:lang w:val="fr-FR"/>
        </w:rPr>
        <w:t xml:space="preserve">, </w:t>
      </w:r>
      <w:r w:rsidR="00BB6D4D">
        <w:rPr>
          <w:rFonts w:eastAsia="Times New Roman" w:cs="Times New Roman"/>
          <w:lang w:val="fr-FR"/>
        </w:rPr>
        <w:t xml:space="preserve">un passé et un futur, du langage, </w:t>
      </w:r>
      <w:r w:rsidR="007D7041">
        <w:rPr>
          <w:rFonts w:eastAsia="Times New Roman" w:cs="Times New Roman"/>
          <w:lang w:val="fr-FR"/>
        </w:rPr>
        <w:t>des récits</w:t>
      </w:r>
      <w:r w:rsidR="00441FA2">
        <w:rPr>
          <w:rFonts w:eastAsia="Times New Roman" w:cs="Times New Roman"/>
          <w:lang w:val="fr-FR"/>
        </w:rPr>
        <w:t xml:space="preserve"> </w:t>
      </w:r>
      <w:r w:rsidR="00AC28E0">
        <w:rPr>
          <w:rFonts w:eastAsia="Times New Roman" w:cs="Times New Roman"/>
          <w:lang w:val="fr-FR"/>
        </w:rPr>
        <w:t>de</w:t>
      </w:r>
      <w:r w:rsidR="003F3740">
        <w:rPr>
          <w:rFonts w:eastAsia="Times New Roman" w:cs="Times New Roman"/>
          <w:lang w:val="fr-FR"/>
        </w:rPr>
        <w:t xml:space="preserve"> la peinture</w:t>
      </w:r>
      <w:r w:rsidR="00441FA2">
        <w:rPr>
          <w:rFonts w:eastAsia="Times New Roman" w:cs="Times New Roman"/>
          <w:lang w:val="fr-FR"/>
        </w:rPr>
        <w:t xml:space="preserve">. </w:t>
      </w:r>
      <w:r w:rsidR="00AA488E">
        <w:rPr>
          <w:rFonts w:eastAsia="Times New Roman" w:cs="Times New Roman"/>
          <w:lang w:val="fr-FR"/>
        </w:rPr>
        <w:t>En tout cas</w:t>
      </w:r>
      <w:r w:rsidR="00CE65E6">
        <w:rPr>
          <w:rFonts w:eastAsia="Times New Roman" w:cs="Times New Roman"/>
          <w:lang w:val="fr-FR"/>
        </w:rPr>
        <w:t xml:space="preserve">, tout ne </w:t>
      </w:r>
      <w:r w:rsidR="00AA488E">
        <w:rPr>
          <w:rFonts w:eastAsia="Times New Roman" w:cs="Times New Roman"/>
          <w:lang w:val="fr-FR"/>
        </w:rPr>
        <w:t xml:space="preserve">passe pas à l’image. </w:t>
      </w:r>
    </w:p>
    <w:p w14:paraId="54F64C5C" w14:textId="2883474C" w:rsidR="006B2B18" w:rsidRDefault="009E5C12" w:rsidP="00897F0C">
      <w:pPr>
        <w:rPr>
          <w:rFonts w:eastAsia="Times New Roman" w:cs="Times New Roman"/>
          <w:lang w:val="fr-FR"/>
        </w:rPr>
      </w:pPr>
      <w:r>
        <w:rPr>
          <w:rFonts w:eastAsia="Times New Roman" w:cs="Times New Roman"/>
          <w:lang w:val="fr-FR"/>
        </w:rPr>
        <w:t>L</w:t>
      </w:r>
      <w:r w:rsidR="008D1D73">
        <w:rPr>
          <w:rFonts w:eastAsia="Times New Roman" w:cs="Times New Roman"/>
          <w:lang w:val="fr-FR"/>
        </w:rPr>
        <w:t xml:space="preserve">e </w:t>
      </w:r>
      <w:r>
        <w:rPr>
          <w:rFonts w:eastAsia="Times New Roman" w:cs="Times New Roman"/>
          <w:lang w:val="fr-FR"/>
        </w:rPr>
        <w:t>trait qui lie</w:t>
      </w:r>
      <w:r w:rsidR="008D1D73">
        <w:rPr>
          <w:rFonts w:eastAsia="Times New Roman" w:cs="Times New Roman"/>
          <w:lang w:val="fr-FR"/>
        </w:rPr>
        <w:t xml:space="preserve"> </w:t>
      </w:r>
      <w:r w:rsidR="00C86A1F">
        <w:rPr>
          <w:rFonts w:eastAsia="Times New Roman" w:cs="Times New Roman"/>
          <w:lang w:val="fr-FR"/>
        </w:rPr>
        <w:t xml:space="preserve">ce qui est présent </w:t>
      </w:r>
      <w:r>
        <w:rPr>
          <w:rFonts w:eastAsia="Times New Roman" w:cs="Times New Roman"/>
          <w:lang w:val="fr-FR"/>
        </w:rPr>
        <w:t>avec</w:t>
      </w:r>
      <w:r w:rsidR="00C86A1F">
        <w:rPr>
          <w:rFonts w:eastAsia="Times New Roman" w:cs="Times New Roman"/>
          <w:lang w:val="fr-FR"/>
        </w:rPr>
        <w:t xml:space="preserve"> </w:t>
      </w:r>
      <w:r>
        <w:rPr>
          <w:rFonts w:eastAsia="Times New Roman" w:cs="Times New Roman"/>
          <w:lang w:val="fr-FR"/>
        </w:rPr>
        <w:t>une constellation absente</w:t>
      </w:r>
      <w:r w:rsidR="00C86A1F">
        <w:rPr>
          <w:rFonts w:eastAsia="Times New Roman" w:cs="Times New Roman"/>
          <w:lang w:val="fr-FR"/>
        </w:rPr>
        <w:t xml:space="preserve"> </w:t>
      </w:r>
      <w:r w:rsidR="00136B70">
        <w:rPr>
          <w:rFonts w:eastAsia="Times New Roman" w:cs="Times New Roman"/>
          <w:lang w:val="fr-FR"/>
        </w:rPr>
        <w:t>inscrit</w:t>
      </w:r>
      <w:r w:rsidR="00C86A1F">
        <w:rPr>
          <w:rFonts w:eastAsia="Times New Roman" w:cs="Times New Roman"/>
          <w:lang w:val="fr-FR"/>
        </w:rPr>
        <w:t xml:space="preserve"> tout</w:t>
      </w:r>
      <w:r w:rsidR="00136B70">
        <w:rPr>
          <w:rFonts w:eastAsia="Times New Roman" w:cs="Times New Roman"/>
          <w:lang w:val="fr-FR"/>
        </w:rPr>
        <w:t xml:space="preserve"> </w:t>
      </w:r>
      <w:r w:rsidR="00C86A1F">
        <w:rPr>
          <w:rFonts w:eastAsia="Times New Roman" w:cs="Times New Roman"/>
          <w:lang w:val="fr-FR"/>
        </w:rPr>
        <w:t>le projet de Piffaretti</w:t>
      </w:r>
      <w:r w:rsidR="00D55451">
        <w:rPr>
          <w:rFonts w:eastAsia="Times New Roman" w:cs="Times New Roman"/>
          <w:lang w:val="fr-FR"/>
        </w:rPr>
        <w:t xml:space="preserve"> </w:t>
      </w:r>
      <w:r w:rsidR="000F734B">
        <w:rPr>
          <w:rFonts w:eastAsia="Times New Roman" w:cs="Times New Roman"/>
          <w:lang w:val="fr-FR"/>
        </w:rPr>
        <w:t>dans le registre du langage</w:t>
      </w:r>
      <w:r w:rsidR="00B52494">
        <w:rPr>
          <w:rFonts w:eastAsia="Times New Roman" w:cs="Times New Roman"/>
          <w:lang w:val="fr-FR"/>
        </w:rPr>
        <w:t xml:space="preserve">. </w:t>
      </w:r>
      <w:r>
        <w:rPr>
          <w:rFonts w:eastAsia="Times New Roman" w:cs="Times New Roman"/>
          <w:lang w:val="fr-FR"/>
        </w:rPr>
        <w:t>La verticale</w:t>
      </w:r>
      <w:r w:rsidR="000F734B">
        <w:rPr>
          <w:rFonts w:eastAsia="Times New Roman" w:cs="Times New Roman"/>
          <w:lang w:val="fr-FR"/>
        </w:rPr>
        <w:t xml:space="preserve"> </w:t>
      </w:r>
      <w:r w:rsidR="00B52494">
        <w:rPr>
          <w:rFonts w:eastAsia="Times New Roman" w:cs="Times New Roman"/>
          <w:lang w:val="fr-FR"/>
        </w:rPr>
        <w:t xml:space="preserve">fait « signe », </w:t>
      </w:r>
      <w:r w:rsidR="00817DC4">
        <w:rPr>
          <w:rFonts w:eastAsia="Times New Roman" w:cs="Times New Roman"/>
          <w:lang w:val="fr-FR"/>
        </w:rPr>
        <w:t>et</w:t>
      </w:r>
      <w:r w:rsidR="00B52494">
        <w:rPr>
          <w:rFonts w:eastAsia="Times New Roman" w:cs="Times New Roman"/>
          <w:lang w:val="fr-FR"/>
        </w:rPr>
        <w:t xml:space="preserve"> </w:t>
      </w:r>
      <w:r w:rsidR="00940921">
        <w:rPr>
          <w:rFonts w:eastAsia="Times New Roman" w:cs="Times New Roman"/>
          <w:lang w:val="fr-FR"/>
        </w:rPr>
        <w:t>rattache chaque élément</w:t>
      </w:r>
      <w:r w:rsidR="00136B70">
        <w:rPr>
          <w:rFonts w:eastAsia="Times New Roman" w:cs="Times New Roman"/>
          <w:lang w:val="fr-FR"/>
        </w:rPr>
        <w:t xml:space="preserve"> à</w:t>
      </w:r>
      <w:r w:rsidR="00564157">
        <w:rPr>
          <w:rFonts w:eastAsia="Times New Roman" w:cs="Times New Roman"/>
          <w:lang w:val="fr-FR"/>
        </w:rPr>
        <w:t xml:space="preserve"> </w:t>
      </w:r>
      <w:r w:rsidR="00A01A8F">
        <w:rPr>
          <w:rFonts w:eastAsia="Times New Roman" w:cs="Times New Roman"/>
          <w:lang w:val="fr-FR"/>
        </w:rPr>
        <w:t>tous les autres</w:t>
      </w:r>
      <w:r w:rsidR="00322EE4">
        <w:rPr>
          <w:rFonts w:eastAsia="Times New Roman" w:cs="Times New Roman"/>
          <w:lang w:val="fr-FR"/>
        </w:rPr>
        <w:t xml:space="preserve">. </w:t>
      </w:r>
      <w:r>
        <w:rPr>
          <w:rFonts w:eastAsia="Times New Roman" w:cs="Times New Roman"/>
          <w:lang w:val="fr-FR"/>
        </w:rPr>
        <w:t>Elle</w:t>
      </w:r>
      <w:r w:rsidR="00D16C33">
        <w:rPr>
          <w:rFonts w:eastAsia="Times New Roman" w:cs="Times New Roman"/>
          <w:lang w:val="fr-FR"/>
        </w:rPr>
        <w:t xml:space="preserve"> </w:t>
      </w:r>
      <w:r w:rsidR="00A7308C">
        <w:rPr>
          <w:rFonts w:eastAsia="Times New Roman" w:cs="Times New Roman"/>
          <w:lang w:val="fr-FR"/>
        </w:rPr>
        <w:t>indique</w:t>
      </w:r>
      <w:r w:rsidR="00A01A8F">
        <w:rPr>
          <w:rFonts w:eastAsia="Times New Roman" w:cs="Times New Roman"/>
          <w:lang w:val="fr-FR"/>
        </w:rPr>
        <w:t xml:space="preserve"> </w:t>
      </w:r>
      <w:r w:rsidR="000C10ED">
        <w:rPr>
          <w:rFonts w:eastAsia="Times New Roman" w:cs="Times New Roman"/>
          <w:lang w:val="fr-FR"/>
        </w:rPr>
        <w:t>une orientation générale</w:t>
      </w:r>
      <w:r w:rsidR="00844353">
        <w:rPr>
          <w:rFonts w:eastAsia="Times New Roman" w:cs="Times New Roman"/>
          <w:lang w:val="fr-FR"/>
        </w:rPr>
        <w:t>, et simultanément</w:t>
      </w:r>
      <w:r w:rsidR="00B52494">
        <w:rPr>
          <w:rFonts w:eastAsia="Times New Roman" w:cs="Times New Roman"/>
          <w:lang w:val="fr-FR"/>
        </w:rPr>
        <w:t xml:space="preserve"> </w:t>
      </w:r>
      <w:r w:rsidR="00940921">
        <w:rPr>
          <w:rFonts w:eastAsia="Times New Roman" w:cs="Times New Roman"/>
          <w:lang w:val="fr-FR"/>
        </w:rPr>
        <w:t>orchestre</w:t>
      </w:r>
      <w:r w:rsidR="006D0275">
        <w:rPr>
          <w:rFonts w:eastAsia="Times New Roman" w:cs="Times New Roman"/>
          <w:lang w:val="fr-FR"/>
        </w:rPr>
        <w:t xml:space="preserve"> la répétition d’un </w:t>
      </w:r>
      <w:r w:rsidR="006505CD">
        <w:rPr>
          <w:rFonts w:eastAsia="Times New Roman" w:cs="Times New Roman"/>
          <w:lang w:val="fr-FR"/>
        </w:rPr>
        <w:t xml:space="preserve">second </w:t>
      </w:r>
      <w:r w:rsidR="006D0275">
        <w:rPr>
          <w:rFonts w:eastAsia="Times New Roman" w:cs="Times New Roman"/>
          <w:lang w:val="fr-FR"/>
        </w:rPr>
        <w:t>« signe »</w:t>
      </w:r>
      <w:r w:rsidR="00844353">
        <w:rPr>
          <w:rFonts w:eastAsia="Times New Roman" w:cs="Times New Roman"/>
          <w:lang w:val="fr-FR"/>
        </w:rPr>
        <w:t xml:space="preserve">, </w:t>
      </w:r>
      <w:r w:rsidR="004B23AD">
        <w:rPr>
          <w:rFonts w:eastAsia="Times New Roman" w:cs="Times New Roman"/>
          <w:lang w:val="fr-FR"/>
        </w:rPr>
        <w:t>marqué par la nouveauté d’une</w:t>
      </w:r>
      <w:r w:rsidR="000D2D9A">
        <w:rPr>
          <w:rFonts w:eastAsia="Times New Roman" w:cs="Times New Roman"/>
          <w:lang w:val="fr-FR"/>
        </w:rPr>
        <w:t xml:space="preserve"> </w:t>
      </w:r>
      <w:r w:rsidR="00B507CF">
        <w:rPr>
          <w:rFonts w:eastAsia="Times New Roman" w:cs="Times New Roman"/>
          <w:lang w:val="fr-FR"/>
        </w:rPr>
        <w:t xml:space="preserve">disposition </w:t>
      </w:r>
      <w:r w:rsidR="006505CD">
        <w:rPr>
          <w:rFonts w:eastAsia="Times New Roman" w:cs="Times New Roman"/>
          <w:lang w:val="fr-FR"/>
        </w:rPr>
        <w:t>de</w:t>
      </w:r>
      <w:r w:rsidR="006D0275">
        <w:rPr>
          <w:rFonts w:eastAsia="Times New Roman" w:cs="Times New Roman"/>
          <w:lang w:val="fr-FR"/>
        </w:rPr>
        <w:t xml:space="preserve"> traces </w:t>
      </w:r>
      <w:r w:rsidR="000F734B">
        <w:rPr>
          <w:rFonts w:eastAsia="Times New Roman" w:cs="Times New Roman"/>
          <w:lang w:val="fr-FR"/>
        </w:rPr>
        <w:t>colorées formant taches</w:t>
      </w:r>
      <w:r w:rsidR="006D0275">
        <w:rPr>
          <w:rFonts w:eastAsia="Times New Roman" w:cs="Times New Roman"/>
          <w:lang w:val="fr-FR"/>
        </w:rPr>
        <w:t xml:space="preserve">, </w:t>
      </w:r>
      <w:r w:rsidR="000F734B">
        <w:rPr>
          <w:rFonts w:eastAsia="Times New Roman" w:cs="Times New Roman"/>
          <w:lang w:val="fr-FR"/>
        </w:rPr>
        <w:t>contours</w:t>
      </w:r>
      <w:r w:rsidR="006D0275">
        <w:rPr>
          <w:rFonts w:eastAsia="Times New Roman" w:cs="Times New Roman"/>
          <w:lang w:val="fr-FR"/>
        </w:rPr>
        <w:t xml:space="preserve">, lettres ou mots. </w:t>
      </w:r>
      <w:r w:rsidR="004B23AD">
        <w:rPr>
          <w:rFonts w:eastAsia="Times New Roman" w:cs="Times New Roman"/>
          <w:lang w:val="fr-FR"/>
        </w:rPr>
        <w:t xml:space="preserve">Cette </w:t>
      </w:r>
      <w:r>
        <w:rPr>
          <w:rFonts w:eastAsia="Times New Roman" w:cs="Times New Roman"/>
          <w:lang w:val="fr-FR"/>
        </w:rPr>
        <w:t>« </w:t>
      </w:r>
      <w:r w:rsidR="004B23AD">
        <w:rPr>
          <w:rFonts w:eastAsia="Times New Roman" w:cs="Times New Roman"/>
          <w:lang w:val="fr-FR"/>
        </w:rPr>
        <w:t>nouveauté</w:t>
      </w:r>
      <w:r>
        <w:rPr>
          <w:rFonts w:eastAsia="Times New Roman" w:cs="Times New Roman"/>
          <w:lang w:val="fr-FR"/>
        </w:rPr>
        <w:t> »</w:t>
      </w:r>
      <w:r w:rsidR="00AD5B96">
        <w:rPr>
          <w:rFonts w:eastAsia="Times New Roman" w:cs="Times New Roman"/>
          <w:lang w:val="fr-FR"/>
        </w:rPr>
        <w:t xml:space="preserve"> instaure un mouvement</w:t>
      </w:r>
      <w:r w:rsidR="000D2D9A">
        <w:rPr>
          <w:rFonts w:eastAsia="Times New Roman" w:cs="Times New Roman"/>
          <w:lang w:val="fr-FR"/>
        </w:rPr>
        <w:t xml:space="preserve"> </w:t>
      </w:r>
      <w:r w:rsidR="00844353">
        <w:rPr>
          <w:rFonts w:eastAsia="Times New Roman" w:cs="Times New Roman"/>
          <w:lang w:val="fr-FR"/>
        </w:rPr>
        <w:t>d’extension de la surface</w:t>
      </w:r>
      <w:r w:rsidR="000D2D9A">
        <w:rPr>
          <w:rFonts w:eastAsia="Times New Roman" w:cs="Times New Roman"/>
          <w:lang w:val="fr-FR"/>
        </w:rPr>
        <w:t>. Par ailleurs l</w:t>
      </w:r>
      <w:r w:rsidR="0021714A">
        <w:rPr>
          <w:rFonts w:eastAsia="Times New Roman" w:cs="Times New Roman"/>
          <w:lang w:val="fr-FR"/>
        </w:rPr>
        <w:t>e</w:t>
      </w:r>
      <w:r w:rsidR="00F55B18">
        <w:rPr>
          <w:rFonts w:eastAsia="Times New Roman" w:cs="Times New Roman"/>
          <w:lang w:val="fr-FR"/>
        </w:rPr>
        <w:t xml:space="preserve"> </w:t>
      </w:r>
      <w:r w:rsidR="000D2D9A">
        <w:rPr>
          <w:rFonts w:eastAsia="Times New Roman" w:cs="Times New Roman"/>
          <w:lang w:val="fr-FR"/>
        </w:rPr>
        <w:t>re</w:t>
      </w:r>
      <w:r w:rsidR="00F55B18">
        <w:rPr>
          <w:rFonts w:eastAsia="Times New Roman" w:cs="Times New Roman"/>
          <w:lang w:val="fr-FR"/>
        </w:rPr>
        <w:t>doublement engage une lecture</w:t>
      </w:r>
      <w:r w:rsidR="000D2D9A">
        <w:rPr>
          <w:rFonts w:eastAsia="Times New Roman" w:cs="Times New Roman"/>
          <w:lang w:val="fr-FR"/>
        </w:rPr>
        <w:t xml:space="preserve"> comparative donc</w:t>
      </w:r>
      <w:r w:rsidR="00F55B18">
        <w:rPr>
          <w:rFonts w:eastAsia="Times New Roman" w:cs="Times New Roman"/>
          <w:lang w:val="fr-FR"/>
        </w:rPr>
        <w:t xml:space="preserve"> </w:t>
      </w:r>
      <w:r w:rsidR="00844353">
        <w:rPr>
          <w:rFonts w:eastAsia="Times New Roman" w:cs="Times New Roman"/>
          <w:lang w:val="fr-FR"/>
        </w:rPr>
        <w:t>latérale</w:t>
      </w:r>
      <w:r w:rsidR="00F55B18">
        <w:rPr>
          <w:rFonts w:eastAsia="Times New Roman" w:cs="Times New Roman"/>
          <w:lang w:val="fr-FR"/>
        </w:rPr>
        <w:t xml:space="preserve"> </w:t>
      </w:r>
      <w:r>
        <w:rPr>
          <w:rFonts w:eastAsia="Times New Roman" w:cs="Times New Roman"/>
          <w:lang w:val="fr-FR"/>
        </w:rPr>
        <w:t>de chaque tableau</w:t>
      </w:r>
      <w:r w:rsidR="000D2D9A">
        <w:rPr>
          <w:rFonts w:eastAsia="Times New Roman" w:cs="Times New Roman"/>
          <w:lang w:val="fr-FR"/>
        </w:rPr>
        <w:t xml:space="preserve">, </w:t>
      </w:r>
      <w:r w:rsidR="007C4517">
        <w:rPr>
          <w:rFonts w:eastAsia="Times New Roman" w:cs="Times New Roman"/>
          <w:lang w:val="fr-FR"/>
        </w:rPr>
        <w:t xml:space="preserve">de </w:t>
      </w:r>
      <w:r w:rsidR="000D2D9A">
        <w:rPr>
          <w:rFonts w:eastAsia="Times New Roman" w:cs="Times New Roman"/>
          <w:lang w:val="fr-FR"/>
        </w:rPr>
        <w:t xml:space="preserve">gauche à droite ou </w:t>
      </w:r>
      <w:r w:rsidR="007C4517">
        <w:rPr>
          <w:rFonts w:eastAsia="Times New Roman" w:cs="Times New Roman"/>
          <w:lang w:val="fr-FR"/>
        </w:rPr>
        <w:t xml:space="preserve">de </w:t>
      </w:r>
      <w:r w:rsidR="000D2D9A">
        <w:rPr>
          <w:rFonts w:eastAsia="Times New Roman" w:cs="Times New Roman"/>
          <w:lang w:val="fr-FR"/>
        </w:rPr>
        <w:t>droite à gauche</w:t>
      </w:r>
      <w:r>
        <w:rPr>
          <w:rFonts w:eastAsia="Times New Roman" w:cs="Times New Roman"/>
          <w:lang w:val="fr-FR"/>
        </w:rPr>
        <w:t>, et qui s’étend à la chaîne de toutes les surfaces marquées par la partition</w:t>
      </w:r>
      <w:r w:rsidR="00F55B18">
        <w:rPr>
          <w:rFonts w:eastAsia="Times New Roman" w:cs="Times New Roman"/>
          <w:lang w:val="fr-FR"/>
        </w:rPr>
        <w:t>. Le croisement de deux lectures, l’une verticale</w:t>
      </w:r>
      <w:r w:rsidR="00844353">
        <w:rPr>
          <w:rFonts w:eastAsia="Times New Roman" w:cs="Times New Roman"/>
          <w:lang w:val="fr-FR"/>
        </w:rPr>
        <w:t>, invariable</w:t>
      </w:r>
      <w:r w:rsidR="00F55B18">
        <w:rPr>
          <w:rFonts w:eastAsia="Times New Roman" w:cs="Times New Roman"/>
          <w:lang w:val="fr-FR"/>
        </w:rPr>
        <w:t xml:space="preserve"> et </w:t>
      </w:r>
      <w:r w:rsidR="00C86A1F">
        <w:rPr>
          <w:rFonts w:eastAsia="Times New Roman" w:cs="Times New Roman"/>
          <w:lang w:val="fr-FR"/>
        </w:rPr>
        <w:t>propre à la totalité des tableaux</w:t>
      </w:r>
      <w:r w:rsidR="00F55B18">
        <w:rPr>
          <w:rFonts w:eastAsia="Times New Roman" w:cs="Times New Roman"/>
          <w:lang w:val="fr-FR"/>
        </w:rPr>
        <w:t xml:space="preserve">, l’autre </w:t>
      </w:r>
      <w:r w:rsidR="00844353">
        <w:rPr>
          <w:rFonts w:eastAsia="Times New Roman" w:cs="Times New Roman"/>
          <w:lang w:val="fr-FR"/>
        </w:rPr>
        <w:t xml:space="preserve">latérale, </w:t>
      </w:r>
      <w:r w:rsidR="0019590F">
        <w:rPr>
          <w:rFonts w:eastAsia="Times New Roman" w:cs="Times New Roman"/>
          <w:lang w:val="fr-FR"/>
        </w:rPr>
        <w:t>chaque fois nouvelle</w:t>
      </w:r>
      <w:r w:rsidR="00F55B18">
        <w:rPr>
          <w:rFonts w:eastAsia="Times New Roman" w:cs="Times New Roman"/>
          <w:lang w:val="fr-FR"/>
        </w:rPr>
        <w:t xml:space="preserve"> </w:t>
      </w:r>
      <w:r w:rsidR="0019590F">
        <w:rPr>
          <w:rFonts w:eastAsia="Times New Roman" w:cs="Times New Roman"/>
          <w:lang w:val="fr-FR"/>
        </w:rPr>
        <w:t>mais</w:t>
      </w:r>
      <w:r w:rsidR="00F55B18">
        <w:rPr>
          <w:rFonts w:eastAsia="Times New Roman" w:cs="Times New Roman"/>
          <w:lang w:val="fr-FR"/>
        </w:rPr>
        <w:t xml:space="preserve"> </w:t>
      </w:r>
      <w:r w:rsidR="00844353">
        <w:rPr>
          <w:rFonts w:eastAsia="Times New Roman" w:cs="Times New Roman"/>
          <w:lang w:val="fr-FR"/>
        </w:rPr>
        <w:t>spécifique</w:t>
      </w:r>
      <w:r w:rsidR="00C86A1F">
        <w:rPr>
          <w:rFonts w:eastAsia="Times New Roman" w:cs="Times New Roman"/>
          <w:lang w:val="fr-FR"/>
        </w:rPr>
        <w:t xml:space="preserve"> à chaque tableau</w:t>
      </w:r>
      <w:r w:rsidR="00F55B18">
        <w:rPr>
          <w:rFonts w:eastAsia="Times New Roman" w:cs="Times New Roman"/>
          <w:lang w:val="fr-FR"/>
        </w:rPr>
        <w:t xml:space="preserve">, </w:t>
      </w:r>
      <w:r w:rsidR="0021714A">
        <w:rPr>
          <w:rFonts w:eastAsia="Times New Roman" w:cs="Times New Roman"/>
          <w:lang w:val="fr-FR"/>
        </w:rPr>
        <w:t>instaure</w:t>
      </w:r>
      <w:r w:rsidR="00F55B18">
        <w:rPr>
          <w:rFonts w:eastAsia="Times New Roman" w:cs="Times New Roman"/>
          <w:lang w:val="fr-FR"/>
        </w:rPr>
        <w:t xml:space="preserve"> un jeu sémantique</w:t>
      </w:r>
      <w:r w:rsidR="00C86A1F">
        <w:rPr>
          <w:rFonts w:eastAsia="Times New Roman" w:cs="Times New Roman"/>
          <w:lang w:val="fr-FR"/>
        </w:rPr>
        <w:t xml:space="preserve"> paradigme/syntaxe</w:t>
      </w:r>
      <w:r w:rsidR="00F55B18">
        <w:rPr>
          <w:rFonts w:eastAsia="Times New Roman" w:cs="Times New Roman"/>
          <w:lang w:val="fr-FR"/>
        </w:rPr>
        <w:t xml:space="preserve">. </w:t>
      </w:r>
      <w:r w:rsidR="00914F7B">
        <w:rPr>
          <w:rFonts w:eastAsia="Times New Roman" w:cs="Times New Roman"/>
          <w:lang w:val="fr-FR"/>
        </w:rPr>
        <w:t>C</w:t>
      </w:r>
      <w:r w:rsidR="009C1C1B">
        <w:rPr>
          <w:rFonts w:eastAsia="Times New Roman" w:cs="Times New Roman"/>
          <w:lang w:val="fr-FR"/>
        </w:rPr>
        <w:t xml:space="preserve">e </w:t>
      </w:r>
      <w:r w:rsidR="007E1CEB">
        <w:rPr>
          <w:rFonts w:eastAsia="Times New Roman" w:cs="Times New Roman"/>
          <w:lang w:val="fr-FR"/>
        </w:rPr>
        <w:t>jeu</w:t>
      </w:r>
      <w:r w:rsidR="008E1F16">
        <w:rPr>
          <w:rFonts w:eastAsia="Times New Roman" w:cs="Times New Roman"/>
          <w:lang w:val="fr-FR"/>
        </w:rPr>
        <w:t xml:space="preserve"> </w:t>
      </w:r>
      <w:r w:rsidR="009C1C1B">
        <w:rPr>
          <w:rFonts w:eastAsia="Times New Roman" w:cs="Times New Roman"/>
          <w:lang w:val="fr-FR"/>
        </w:rPr>
        <w:t xml:space="preserve">reste </w:t>
      </w:r>
      <w:r w:rsidR="008C6EDA">
        <w:rPr>
          <w:rFonts w:eastAsia="Times New Roman" w:cs="Times New Roman"/>
          <w:lang w:val="fr-FR"/>
        </w:rPr>
        <w:t>ouvert</w:t>
      </w:r>
      <w:r w:rsidR="008E1F16">
        <w:rPr>
          <w:rFonts w:eastAsia="Times New Roman" w:cs="Times New Roman"/>
          <w:lang w:val="fr-FR"/>
        </w:rPr>
        <w:t xml:space="preserve"> et </w:t>
      </w:r>
      <w:r w:rsidR="002F0CEE">
        <w:rPr>
          <w:rFonts w:eastAsia="Times New Roman" w:cs="Times New Roman"/>
          <w:lang w:val="fr-FR"/>
        </w:rPr>
        <w:t>ambidextre puisque</w:t>
      </w:r>
      <w:r w:rsidR="00F534FA">
        <w:rPr>
          <w:rFonts w:eastAsia="Times New Roman" w:cs="Times New Roman"/>
          <w:lang w:val="fr-FR"/>
        </w:rPr>
        <w:t xml:space="preserve"> </w:t>
      </w:r>
      <w:r w:rsidR="00952E9E">
        <w:rPr>
          <w:rFonts w:eastAsia="Times New Roman" w:cs="Times New Roman"/>
          <w:lang w:val="fr-FR"/>
        </w:rPr>
        <w:t>Piffaretti travaille indifféremment de</w:t>
      </w:r>
      <w:r w:rsidR="0091381B">
        <w:rPr>
          <w:rFonts w:eastAsia="Times New Roman" w:cs="Times New Roman"/>
          <w:lang w:val="fr-FR"/>
        </w:rPr>
        <w:t xml:space="preserve"> </w:t>
      </w:r>
      <w:r w:rsidR="006B2B18">
        <w:rPr>
          <w:rFonts w:eastAsia="Times New Roman" w:cs="Times New Roman"/>
          <w:lang w:val="fr-FR"/>
        </w:rPr>
        <w:lastRenderedPageBreak/>
        <w:t xml:space="preserve">gauche </w:t>
      </w:r>
      <w:r w:rsidR="00952E9E">
        <w:rPr>
          <w:rFonts w:eastAsia="Times New Roman" w:cs="Times New Roman"/>
          <w:lang w:val="fr-FR"/>
        </w:rPr>
        <w:t xml:space="preserve">à </w:t>
      </w:r>
      <w:r w:rsidR="006B2B18">
        <w:rPr>
          <w:rFonts w:eastAsia="Times New Roman" w:cs="Times New Roman"/>
          <w:lang w:val="fr-FR"/>
        </w:rPr>
        <w:t xml:space="preserve">droite ou </w:t>
      </w:r>
      <w:r w:rsidR="00952E9E">
        <w:rPr>
          <w:rFonts w:eastAsia="Times New Roman" w:cs="Times New Roman"/>
          <w:lang w:val="fr-FR"/>
        </w:rPr>
        <w:t xml:space="preserve">de </w:t>
      </w:r>
      <w:r w:rsidR="006B2B18">
        <w:rPr>
          <w:rFonts w:eastAsia="Times New Roman" w:cs="Times New Roman"/>
          <w:lang w:val="fr-FR"/>
        </w:rPr>
        <w:t xml:space="preserve">droite </w:t>
      </w:r>
      <w:r w:rsidR="00952E9E">
        <w:rPr>
          <w:rFonts w:eastAsia="Times New Roman" w:cs="Times New Roman"/>
          <w:lang w:val="fr-FR"/>
        </w:rPr>
        <w:t xml:space="preserve">à </w:t>
      </w:r>
      <w:r w:rsidR="006B2B18">
        <w:rPr>
          <w:rFonts w:eastAsia="Times New Roman" w:cs="Times New Roman"/>
          <w:lang w:val="fr-FR"/>
        </w:rPr>
        <w:t>gauche</w:t>
      </w:r>
      <w:r w:rsidR="0091381B">
        <w:rPr>
          <w:rFonts w:eastAsia="Times New Roman" w:cs="Times New Roman"/>
          <w:lang w:val="fr-FR"/>
        </w:rPr>
        <w:t xml:space="preserve">. </w:t>
      </w:r>
      <w:r w:rsidR="002F0CEE">
        <w:rPr>
          <w:rFonts w:eastAsia="Times New Roman" w:cs="Times New Roman"/>
          <w:lang w:val="fr-FR"/>
        </w:rPr>
        <w:t>La</w:t>
      </w:r>
      <w:r w:rsidR="006B2B18">
        <w:rPr>
          <w:rFonts w:eastAsia="Times New Roman" w:cs="Times New Roman"/>
          <w:lang w:val="fr-FR"/>
        </w:rPr>
        <w:t xml:space="preserve"> question de la précéde</w:t>
      </w:r>
      <w:r w:rsidR="0071070D">
        <w:rPr>
          <w:rFonts w:eastAsia="Times New Roman" w:cs="Times New Roman"/>
          <w:lang w:val="fr-FR"/>
        </w:rPr>
        <w:t>nce, du modèle</w:t>
      </w:r>
      <w:r w:rsidR="008E1F16">
        <w:rPr>
          <w:rFonts w:eastAsia="Times New Roman" w:cs="Times New Roman"/>
          <w:lang w:val="fr-FR"/>
        </w:rPr>
        <w:t xml:space="preserve"> et de la copie</w:t>
      </w:r>
      <w:r w:rsidR="0071070D">
        <w:rPr>
          <w:rFonts w:eastAsia="Times New Roman" w:cs="Times New Roman"/>
          <w:lang w:val="fr-FR"/>
        </w:rPr>
        <w:t xml:space="preserve">, </w:t>
      </w:r>
      <w:r w:rsidR="008C6EDA">
        <w:rPr>
          <w:rFonts w:eastAsia="Times New Roman" w:cs="Times New Roman"/>
          <w:lang w:val="fr-FR"/>
        </w:rPr>
        <w:t>est congédiée au profit d’un</w:t>
      </w:r>
      <w:r w:rsidR="002F0CEE">
        <w:rPr>
          <w:rFonts w:eastAsia="Times New Roman" w:cs="Times New Roman"/>
          <w:lang w:val="fr-FR"/>
        </w:rPr>
        <w:t xml:space="preserve"> enchaînement réversible</w:t>
      </w:r>
      <w:r w:rsidR="00844353">
        <w:rPr>
          <w:rFonts w:eastAsia="Times New Roman" w:cs="Times New Roman"/>
          <w:lang w:val="fr-FR"/>
        </w:rPr>
        <w:t>. À son tour</w:t>
      </w:r>
      <w:r w:rsidR="006C468D">
        <w:rPr>
          <w:rFonts w:eastAsia="Times New Roman" w:cs="Times New Roman"/>
          <w:lang w:val="fr-FR"/>
        </w:rPr>
        <w:t>,</w:t>
      </w:r>
      <w:r w:rsidR="00844353">
        <w:rPr>
          <w:rFonts w:eastAsia="Times New Roman" w:cs="Times New Roman"/>
          <w:lang w:val="fr-FR"/>
        </w:rPr>
        <w:t xml:space="preserve"> tout</w:t>
      </w:r>
      <w:r w:rsidR="008C6EDA">
        <w:rPr>
          <w:rFonts w:eastAsia="Times New Roman" w:cs="Times New Roman"/>
          <w:lang w:val="fr-FR"/>
        </w:rPr>
        <w:t xml:space="preserve"> nouveau</w:t>
      </w:r>
      <w:r w:rsidR="00DE6ADB">
        <w:rPr>
          <w:rFonts w:eastAsia="Times New Roman" w:cs="Times New Roman"/>
          <w:lang w:val="fr-FR"/>
        </w:rPr>
        <w:t xml:space="preserve"> tableau</w:t>
      </w:r>
      <w:r w:rsidR="00844353">
        <w:rPr>
          <w:rFonts w:eastAsia="Times New Roman" w:cs="Times New Roman"/>
          <w:lang w:val="fr-FR"/>
        </w:rPr>
        <w:t xml:space="preserve"> qui</w:t>
      </w:r>
      <w:r w:rsidR="00C06DDD">
        <w:rPr>
          <w:rFonts w:eastAsia="Times New Roman" w:cs="Times New Roman"/>
          <w:lang w:val="fr-FR"/>
        </w:rPr>
        <w:t xml:space="preserve"> </w:t>
      </w:r>
      <w:r w:rsidR="008C6EDA">
        <w:rPr>
          <w:rFonts w:eastAsia="Times New Roman" w:cs="Times New Roman"/>
          <w:lang w:val="fr-FR"/>
        </w:rPr>
        <w:t>entre</w:t>
      </w:r>
      <w:r w:rsidR="00914F7B">
        <w:rPr>
          <w:rFonts w:eastAsia="Times New Roman" w:cs="Times New Roman"/>
          <w:lang w:val="fr-FR"/>
        </w:rPr>
        <w:t xml:space="preserve"> dans</w:t>
      </w:r>
      <w:r w:rsidR="00C06DDD">
        <w:rPr>
          <w:rFonts w:eastAsia="Times New Roman" w:cs="Times New Roman"/>
          <w:lang w:val="fr-FR"/>
        </w:rPr>
        <w:t xml:space="preserve"> </w:t>
      </w:r>
      <w:r w:rsidR="00702E90">
        <w:rPr>
          <w:rFonts w:eastAsia="Times New Roman" w:cs="Times New Roman"/>
          <w:lang w:val="fr-FR"/>
        </w:rPr>
        <w:t>la</w:t>
      </w:r>
      <w:r w:rsidR="008C6EDA">
        <w:rPr>
          <w:rFonts w:eastAsia="Times New Roman" w:cs="Times New Roman"/>
          <w:lang w:val="fr-FR"/>
        </w:rPr>
        <w:t xml:space="preserve"> constellation plus vaste </w:t>
      </w:r>
      <w:r w:rsidR="00844353">
        <w:rPr>
          <w:rFonts w:eastAsia="Times New Roman" w:cs="Times New Roman"/>
          <w:lang w:val="fr-FR"/>
        </w:rPr>
        <w:t xml:space="preserve">de cette peinture, </w:t>
      </w:r>
      <w:r w:rsidR="00544192">
        <w:rPr>
          <w:rFonts w:eastAsia="Times New Roman" w:cs="Times New Roman"/>
          <w:lang w:val="fr-FR"/>
        </w:rPr>
        <w:t>résonne avec tous ses termes et les</w:t>
      </w:r>
      <w:r w:rsidR="008C6EDA">
        <w:rPr>
          <w:rFonts w:eastAsia="Times New Roman" w:cs="Times New Roman"/>
          <w:lang w:val="fr-FR"/>
        </w:rPr>
        <w:t xml:space="preserve"> </w:t>
      </w:r>
      <w:r w:rsidR="00914F7B">
        <w:rPr>
          <w:rFonts w:eastAsia="Times New Roman" w:cs="Times New Roman"/>
          <w:lang w:val="fr-FR"/>
        </w:rPr>
        <w:t xml:space="preserve">fait </w:t>
      </w:r>
      <w:r w:rsidR="00812DBE">
        <w:rPr>
          <w:rFonts w:eastAsia="Times New Roman" w:cs="Times New Roman"/>
          <w:lang w:val="fr-FR"/>
        </w:rPr>
        <w:t xml:space="preserve">évoluer. </w:t>
      </w:r>
      <w:r w:rsidR="006F067B">
        <w:rPr>
          <w:rFonts w:eastAsia="Times New Roman" w:cs="Times New Roman"/>
          <w:lang w:val="fr-FR"/>
        </w:rPr>
        <w:t xml:space="preserve">En privilégiant l’élémentarisation et la mobilité entre </w:t>
      </w:r>
      <w:r w:rsidR="00544192">
        <w:rPr>
          <w:rFonts w:eastAsia="Times New Roman" w:cs="Times New Roman"/>
          <w:lang w:val="fr-FR"/>
        </w:rPr>
        <w:t>des fragments autonomes, le peintre cherche</w:t>
      </w:r>
      <w:r w:rsidR="004B23AD">
        <w:rPr>
          <w:rFonts w:eastAsia="Times New Roman" w:cs="Times New Roman"/>
          <w:lang w:val="fr-FR"/>
        </w:rPr>
        <w:t xml:space="preserve"> la puissance d’articulation </w:t>
      </w:r>
      <w:r w:rsidR="006F067B">
        <w:rPr>
          <w:rFonts w:eastAsia="Times New Roman" w:cs="Times New Roman"/>
          <w:lang w:val="fr-FR"/>
        </w:rPr>
        <w:t>d’un langage.</w:t>
      </w:r>
    </w:p>
    <w:p w14:paraId="34ECAD55" w14:textId="77777777" w:rsidR="00034C30" w:rsidRDefault="00034C30" w:rsidP="005861D0">
      <w:pPr>
        <w:rPr>
          <w:rFonts w:eastAsia="Times New Roman" w:cs="Times New Roman"/>
          <w:lang w:val="fr-FR"/>
        </w:rPr>
      </w:pPr>
    </w:p>
    <w:p w14:paraId="07A6BA29" w14:textId="1800CF50" w:rsidR="00C67740" w:rsidRDefault="000C3D7B" w:rsidP="00897F0C">
      <w:pPr>
        <w:rPr>
          <w:rFonts w:eastAsia="Times New Roman" w:cs="Times New Roman"/>
          <w:lang w:val="fr-FR"/>
        </w:rPr>
      </w:pPr>
      <w:r>
        <w:rPr>
          <w:rFonts w:eastAsia="Times New Roman" w:cs="Times New Roman"/>
          <w:lang w:val="fr-FR"/>
        </w:rPr>
        <w:t xml:space="preserve">Cette articulation </w:t>
      </w:r>
      <w:r w:rsidR="00316BA7">
        <w:rPr>
          <w:rFonts w:eastAsia="Times New Roman" w:cs="Times New Roman"/>
          <w:lang w:val="fr-FR"/>
        </w:rPr>
        <w:t xml:space="preserve">entraîne avec </w:t>
      </w:r>
      <w:r>
        <w:rPr>
          <w:rFonts w:eastAsia="Times New Roman" w:cs="Times New Roman"/>
          <w:lang w:val="fr-FR"/>
        </w:rPr>
        <w:t>elle</w:t>
      </w:r>
      <w:r w:rsidR="00316BA7">
        <w:rPr>
          <w:rFonts w:eastAsia="Times New Roman" w:cs="Times New Roman"/>
          <w:lang w:val="fr-FR"/>
        </w:rPr>
        <w:t xml:space="preserve"> </w:t>
      </w:r>
      <w:r w:rsidR="00CC5123">
        <w:rPr>
          <w:rFonts w:eastAsia="Times New Roman" w:cs="Times New Roman"/>
          <w:lang w:val="fr-FR"/>
        </w:rPr>
        <w:t xml:space="preserve">celles des </w:t>
      </w:r>
      <w:r w:rsidR="00316BA7">
        <w:rPr>
          <w:rFonts w:eastAsia="Times New Roman" w:cs="Times New Roman"/>
          <w:lang w:val="fr-FR"/>
        </w:rPr>
        <w:t>temporalité</w:t>
      </w:r>
      <w:r w:rsidR="00CC5123">
        <w:rPr>
          <w:rFonts w:eastAsia="Times New Roman" w:cs="Times New Roman"/>
          <w:lang w:val="fr-FR"/>
        </w:rPr>
        <w:t>s</w:t>
      </w:r>
      <w:r w:rsidR="00034C30">
        <w:rPr>
          <w:rFonts w:eastAsia="Times New Roman" w:cs="Times New Roman"/>
          <w:lang w:val="fr-FR"/>
        </w:rPr>
        <w:t xml:space="preserve">. </w:t>
      </w:r>
      <w:r w:rsidR="00F67D9D" w:rsidRPr="00F67D9D">
        <w:rPr>
          <w:rFonts w:eastAsia="Times New Roman" w:cs="Times New Roman"/>
          <w:lang w:val="fr-FR"/>
        </w:rPr>
        <w:t>L'</w:t>
      </w:r>
      <w:r w:rsidR="0092398E">
        <w:rPr>
          <w:rFonts w:eastAsia="Times New Roman" w:cs="Times New Roman"/>
          <w:lang w:val="fr-FR"/>
        </w:rPr>
        <w:t>histoire</w:t>
      </w:r>
      <w:r w:rsidR="00F67D9D" w:rsidRPr="00F67D9D">
        <w:rPr>
          <w:rFonts w:eastAsia="Times New Roman" w:cs="Times New Roman"/>
          <w:lang w:val="fr-FR"/>
        </w:rPr>
        <w:t xml:space="preserve"> </w:t>
      </w:r>
      <w:r w:rsidR="00F67D9D">
        <w:rPr>
          <w:rFonts w:eastAsia="Times New Roman" w:cs="Times New Roman"/>
          <w:lang w:val="fr-FR"/>
        </w:rPr>
        <w:t xml:space="preserve">de </w:t>
      </w:r>
      <w:r w:rsidR="00B817EF">
        <w:rPr>
          <w:rFonts w:eastAsia="Times New Roman" w:cs="Times New Roman"/>
          <w:lang w:val="fr-FR"/>
        </w:rPr>
        <w:t>la peinture</w:t>
      </w:r>
      <w:r w:rsidR="0092398E">
        <w:rPr>
          <w:rFonts w:eastAsia="Times New Roman" w:cs="Times New Roman"/>
          <w:lang w:val="fr-FR"/>
        </w:rPr>
        <w:t xml:space="preserve"> </w:t>
      </w:r>
      <w:r w:rsidR="00F67D9D">
        <w:rPr>
          <w:rFonts w:eastAsia="Times New Roman" w:cs="Times New Roman"/>
          <w:lang w:val="fr-FR"/>
        </w:rPr>
        <w:t xml:space="preserve">c’est qu’il faut </w:t>
      </w:r>
      <w:r w:rsidR="001508AB">
        <w:rPr>
          <w:rFonts w:eastAsia="Times New Roman" w:cs="Times New Roman"/>
          <w:lang w:val="fr-FR"/>
        </w:rPr>
        <w:t xml:space="preserve">constamment </w:t>
      </w:r>
      <w:r w:rsidR="00F67D9D">
        <w:rPr>
          <w:rFonts w:eastAsia="Times New Roman" w:cs="Times New Roman"/>
          <w:lang w:val="fr-FR"/>
        </w:rPr>
        <w:t>l</w:t>
      </w:r>
      <w:r w:rsidR="00B817EF">
        <w:rPr>
          <w:rFonts w:eastAsia="Times New Roman" w:cs="Times New Roman"/>
          <w:lang w:val="fr-FR"/>
        </w:rPr>
        <w:t>a</w:t>
      </w:r>
      <w:r w:rsidR="00D514FD">
        <w:rPr>
          <w:rFonts w:eastAsia="Times New Roman" w:cs="Times New Roman"/>
          <w:lang w:val="fr-FR"/>
        </w:rPr>
        <w:t xml:space="preserve"> r</w:t>
      </w:r>
      <w:r w:rsidR="004D7F12">
        <w:rPr>
          <w:rFonts w:eastAsia="Times New Roman" w:cs="Times New Roman"/>
          <w:lang w:val="fr-FR"/>
        </w:rPr>
        <w:t>emettre au monde</w:t>
      </w:r>
      <w:r w:rsidR="001508AB">
        <w:rPr>
          <w:rFonts w:eastAsia="Times New Roman" w:cs="Times New Roman"/>
          <w:lang w:val="fr-FR"/>
        </w:rPr>
        <w:t xml:space="preserve">, et Piffaretti </w:t>
      </w:r>
      <w:r w:rsidR="00316BA7">
        <w:rPr>
          <w:rFonts w:eastAsia="Times New Roman" w:cs="Times New Roman"/>
          <w:lang w:val="fr-FR"/>
        </w:rPr>
        <w:t xml:space="preserve">a établi </w:t>
      </w:r>
      <w:r w:rsidR="00B77F04">
        <w:rPr>
          <w:rFonts w:eastAsia="Times New Roman" w:cs="Times New Roman"/>
          <w:lang w:val="fr-FR"/>
        </w:rPr>
        <w:t>son propre récit de la pratique picturale</w:t>
      </w:r>
      <w:r>
        <w:rPr>
          <w:rFonts w:eastAsia="Times New Roman" w:cs="Times New Roman"/>
          <w:lang w:val="fr-FR"/>
        </w:rPr>
        <w:t xml:space="preserve"> dans ce moment où </w:t>
      </w:r>
      <w:r w:rsidR="004745BE">
        <w:rPr>
          <w:rFonts w:eastAsia="Times New Roman" w:cs="Times New Roman"/>
          <w:lang w:val="fr-FR"/>
        </w:rPr>
        <w:t>le medium</w:t>
      </w:r>
      <w:r w:rsidR="005861D0">
        <w:rPr>
          <w:rFonts w:eastAsia="Times New Roman" w:cs="Times New Roman"/>
          <w:lang w:val="fr-FR"/>
        </w:rPr>
        <w:t xml:space="preserve"> a perdu l’exclusivité de la reproductio</w:t>
      </w:r>
      <w:r w:rsidR="004745BE">
        <w:rPr>
          <w:rFonts w:eastAsia="Times New Roman" w:cs="Times New Roman"/>
          <w:lang w:val="fr-FR"/>
        </w:rPr>
        <w:t>n du visible, et s’est libéré</w:t>
      </w:r>
      <w:r w:rsidR="005861D0">
        <w:rPr>
          <w:rFonts w:eastAsia="Times New Roman" w:cs="Times New Roman"/>
          <w:lang w:val="fr-FR"/>
        </w:rPr>
        <w:t xml:space="preserve"> de sa parenté avec le miroir. Ce fait, </w:t>
      </w:r>
      <w:r>
        <w:rPr>
          <w:rFonts w:eastAsia="Times New Roman" w:cs="Times New Roman"/>
          <w:lang w:val="fr-FR"/>
        </w:rPr>
        <w:t>le peintre</w:t>
      </w:r>
      <w:r w:rsidR="005861D0">
        <w:rPr>
          <w:rFonts w:eastAsia="Times New Roman" w:cs="Times New Roman"/>
          <w:lang w:val="fr-FR"/>
        </w:rPr>
        <w:t xml:space="preserve"> lui im</w:t>
      </w:r>
      <w:r w:rsidR="004745BE">
        <w:rPr>
          <w:rFonts w:eastAsia="Times New Roman" w:cs="Times New Roman"/>
          <w:lang w:val="fr-FR"/>
        </w:rPr>
        <w:t xml:space="preserve">pose une torsion : au lieu de camper dans l’abstraction, il exhibe la peinture </w:t>
      </w:r>
      <w:r w:rsidR="005861D0">
        <w:rPr>
          <w:rFonts w:eastAsia="Times New Roman" w:cs="Times New Roman"/>
          <w:lang w:val="fr-FR"/>
        </w:rPr>
        <w:t xml:space="preserve">en train de </w:t>
      </w:r>
      <w:r w:rsidR="005861D0" w:rsidRPr="009102E4">
        <w:rPr>
          <w:rFonts w:eastAsia="Times New Roman" w:cs="Times New Roman"/>
          <w:i/>
          <w:lang w:val="fr-FR"/>
        </w:rPr>
        <w:t>se</w:t>
      </w:r>
      <w:r w:rsidR="005861D0">
        <w:rPr>
          <w:rFonts w:eastAsia="Times New Roman" w:cs="Times New Roman"/>
          <w:lang w:val="fr-FR"/>
        </w:rPr>
        <w:t xml:space="preserve"> reproduire, et sans effet de symétrie. Le double n’est pas un reflet, la barre ne figure pas un pli central ordonnant deux moitiés, elle déclenche une multiplication et un clonage. Le brouillage de la relation d’appartenance image-modèle produit un retour de la peinture sur elle</w:t>
      </w:r>
      <w:r w:rsidR="006D6D61">
        <w:rPr>
          <w:rFonts w:eastAsia="Times New Roman" w:cs="Times New Roman"/>
          <w:lang w:val="fr-FR"/>
        </w:rPr>
        <w:t xml:space="preserve">-même, </w:t>
      </w:r>
      <w:r w:rsidR="005861D0">
        <w:rPr>
          <w:rFonts w:eastAsia="Times New Roman" w:cs="Times New Roman"/>
          <w:lang w:val="fr-FR"/>
        </w:rPr>
        <w:t xml:space="preserve">une révolution qui échappe à la chronologie d’un avant-après. </w:t>
      </w:r>
      <w:r w:rsidR="004745BE">
        <w:rPr>
          <w:rFonts w:eastAsia="Times New Roman" w:cs="Times New Roman"/>
          <w:lang w:val="fr-FR"/>
        </w:rPr>
        <w:t>Le plus souvent, entre</w:t>
      </w:r>
      <w:r w:rsidR="00046277">
        <w:rPr>
          <w:rFonts w:eastAsia="Times New Roman" w:cs="Times New Roman"/>
          <w:lang w:val="fr-FR"/>
        </w:rPr>
        <w:t xml:space="preserve"> amnési</w:t>
      </w:r>
      <w:r w:rsidR="00DD040F">
        <w:rPr>
          <w:rFonts w:eastAsia="Times New Roman" w:cs="Times New Roman"/>
          <w:lang w:val="fr-FR"/>
        </w:rPr>
        <w:t xml:space="preserve">e </w:t>
      </w:r>
      <w:r w:rsidR="00046277">
        <w:rPr>
          <w:rFonts w:eastAsia="Times New Roman" w:cs="Times New Roman"/>
          <w:lang w:val="fr-FR"/>
        </w:rPr>
        <w:t>volontaire</w:t>
      </w:r>
      <w:r w:rsidR="00E507E7">
        <w:rPr>
          <w:rFonts w:eastAsia="Times New Roman" w:cs="Times New Roman"/>
          <w:lang w:val="fr-FR"/>
        </w:rPr>
        <w:t xml:space="preserve"> </w:t>
      </w:r>
      <w:r w:rsidR="00F2624B">
        <w:rPr>
          <w:rFonts w:eastAsia="Times New Roman" w:cs="Times New Roman"/>
          <w:lang w:val="fr-FR"/>
        </w:rPr>
        <w:t>et</w:t>
      </w:r>
      <w:r w:rsidR="006F43A5">
        <w:rPr>
          <w:rFonts w:eastAsia="Times New Roman" w:cs="Times New Roman"/>
          <w:lang w:val="fr-FR"/>
        </w:rPr>
        <w:t xml:space="preserve"> résurrection</w:t>
      </w:r>
      <w:r w:rsidR="00297BA4">
        <w:rPr>
          <w:rFonts w:eastAsia="Times New Roman" w:cs="Times New Roman"/>
          <w:lang w:val="fr-FR"/>
        </w:rPr>
        <w:t xml:space="preserve">, </w:t>
      </w:r>
      <w:r w:rsidR="00B77F04">
        <w:rPr>
          <w:rFonts w:eastAsia="Times New Roman" w:cs="Times New Roman"/>
          <w:lang w:val="fr-FR"/>
        </w:rPr>
        <w:t>le statut</w:t>
      </w:r>
      <w:r w:rsidR="004745BE">
        <w:rPr>
          <w:rFonts w:eastAsia="Times New Roman" w:cs="Times New Roman"/>
          <w:lang w:val="fr-FR"/>
        </w:rPr>
        <w:t xml:space="preserve"> </w:t>
      </w:r>
      <w:r w:rsidR="001508AB">
        <w:rPr>
          <w:rFonts w:eastAsia="Times New Roman" w:cs="Times New Roman"/>
          <w:lang w:val="fr-FR"/>
        </w:rPr>
        <w:t>posthume</w:t>
      </w:r>
      <w:r w:rsidR="007E3AF5">
        <w:rPr>
          <w:rFonts w:eastAsia="Times New Roman" w:cs="Times New Roman"/>
          <w:lang w:val="fr-FR"/>
        </w:rPr>
        <w:t xml:space="preserve"> </w:t>
      </w:r>
      <w:r w:rsidR="004745BE">
        <w:rPr>
          <w:rFonts w:eastAsia="Times New Roman" w:cs="Times New Roman"/>
          <w:lang w:val="fr-FR"/>
        </w:rPr>
        <w:t>de la peinture</w:t>
      </w:r>
      <w:r w:rsidR="00316BA7">
        <w:rPr>
          <w:rFonts w:eastAsia="Times New Roman" w:cs="Times New Roman"/>
          <w:lang w:val="fr-FR"/>
        </w:rPr>
        <w:t xml:space="preserve"> </w:t>
      </w:r>
      <w:r w:rsidR="00544192">
        <w:rPr>
          <w:rFonts w:eastAsia="Times New Roman" w:cs="Times New Roman"/>
          <w:lang w:val="fr-FR"/>
        </w:rPr>
        <w:t>apparente sa survie à celle d’un</w:t>
      </w:r>
      <w:r w:rsidR="00D108E2">
        <w:rPr>
          <w:rFonts w:eastAsia="Times New Roman" w:cs="Times New Roman"/>
          <w:lang w:val="fr-FR"/>
        </w:rPr>
        <w:t xml:space="preserve"> zombie : </w:t>
      </w:r>
      <w:r w:rsidR="00E507E7">
        <w:rPr>
          <w:rFonts w:eastAsia="Times New Roman" w:cs="Times New Roman"/>
          <w:lang w:val="fr-FR"/>
        </w:rPr>
        <w:t>des</w:t>
      </w:r>
      <w:r w:rsidR="00D108E2">
        <w:rPr>
          <w:rFonts w:eastAsia="Times New Roman" w:cs="Times New Roman"/>
          <w:lang w:val="fr-FR"/>
        </w:rPr>
        <w:t xml:space="preserve"> corps mort</w:t>
      </w:r>
      <w:r w:rsidR="00E507E7">
        <w:rPr>
          <w:rFonts w:eastAsia="Times New Roman" w:cs="Times New Roman"/>
          <w:lang w:val="fr-FR"/>
        </w:rPr>
        <w:t xml:space="preserve">s sont habités par une force qui les </w:t>
      </w:r>
      <w:r w:rsidR="00D108E2">
        <w:rPr>
          <w:rFonts w:eastAsia="Times New Roman" w:cs="Times New Roman"/>
          <w:lang w:val="fr-FR"/>
        </w:rPr>
        <w:t>anime</w:t>
      </w:r>
      <w:r w:rsidR="00DD040F">
        <w:rPr>
          <w:rFonts w:eastAsia="Times New Roman" w:cs="Times New Roman"/>
          <w:lang w:val="fr-FR"/>
        </w:rPr>
        <w:t xml:space="preserve"> un temps donné</w:t>
      </w:r>
      <w:r w:rsidR="00AB458C">
        <w:rPr>
          <w:rFonts w:eastAsia="Times New Roman" w:cs="Times New Roman"/>
          <w:lang w:val="fr-FR"/>
        </w:rPr>
        <w:t xml:space="preserve">. </w:t>
      </w:r>
      <w:r w:rsidR="00385E97">
        <w:rPr>
          <w:rFonts w:eastAsia="Times New Roman" w:cs="Times New Roman"/>
          <w:lang w:val="fr-FR"/>
        </w:rPr>
        <w:t xml:space="preserve">Au lieu de s’acharner à </w:t>
      </w:r>
      <w:r w:rsidR="00B77F04">
        <w:rPr>
          <w:rFonts w:eastAsia="Times New Roman" w:cs="Times New Roman"/>
          <w:lang w:val="fr-FR"/>
        </w:rPr>
        <w:t>un exercice anatomique et loin</w:t>
      </w:r>
      <w:r w:rsidR="001508AB">
        <w:rPr>
          <w:rFonts w:eastAsia="Times New Roman" w:cs="Times New Roman"/>
          <w:lang w:val="fr-FR"/>
        </w:rPr>
        <w:t xml:space="preserve"> </w:t>
      </w:r>
      <w:r w:rsidR="007E3AF5">
        <w:rPr>
          <w:rFonts w:eastAsia="Times New Roman" w:cs="Times New Roman"/>
          <w:lang w:val="fr-FR"/>
        </w:rPr>
        <w:t xml:space="preserve">de </w:t>
      </w:r>
      <w:r w:rsidR="001508AB">
        <w:rPr>
          <w:rFonts w:eastAsia="Times New Roman" w:cs="Times New Roman"/>
          <w:lang w:val="fr-FR"/>
        </w:rPr>
        <w:t>recourir à la magie</w:t>
      </w:r>
      <w:r w:rsidR="00385E97">
        <w:rPr>
          <w:rFonts w:eastAsia="Times New Roman" w:cs="Times New Roman"/>
          <w:lang w:val="fr-FR"/>
        </w:rPr>
        <w:t>,</w:t>
      </w:r>
      <w:r w:rsidR="00334FDD">
        <w:rPr>
          <w:rFonts w:eastAsia="Times New Roman" w:cs="Times New Roman"/>
          <w:lang w:val="fr-FR"/>
        </w:rPr>
        <w:t xml:space="preserve"> </w:t>
      </w:r>
      <w:r w:rsidR="0059278A">
        <w:rPr>
          <w:rFonts w:eastAsia="Times New Roman" w:cs="Times New Roman"/>
          <w:lang w:val="fr-FR"/>
        </w:rPr>
        <w:t xml:space="preserve">Piffaretti </w:t>
      </w:r>
      <w:r w:rsidR="006233AE">
        <w:rPr>
          <w:rFonts w:eastAsia="Times New Roman" w:cs="Times New Roman"/>
          <w:lang w:val="fr-FR"/>
        </w:rPr>
        <w:t>aménage</w:t>
      </w:r>
      <w:r w:rsidR="005748E7">
        <w:rPr>
          <w:rFonts w:eastAsia="Times New Roman" w:cs="Times New Roman"/>
          <w:lang w:val="fr-FR"/>
        </w:rPr>
        <w:t xml:space="preserve"> </w:t>
      </w:r>
      <w:r w:rsidR="006233AE">
        <w:rPr>
          <w:rFonts w:eastAsia="Times New Roman" w:cs="Times New Roman"/>
          <w:lang w:val="fr-FR"/>
        </w:rPr>
        <w:t>un</w:t>
      </w:r>
      <w:r w:rsidR="005748E7">
        <w:rPr>
          <w:rFonts w:eastAsia="Times New Roman" w:cs="Times New Roman"/>
          <w:lang w:val="fr-FR"/>
        </w:rPr>
        <w:t xml:space="preserve"> </w:t>
      </w:r>
      <w:r w:rsidR="00765243">
        <w:rPr>
          <w:rFonts w:eastAsia="Times New Roman" w:cs="Times New Roman"/>
          <w:lang w:val="fr-FR"/>
        </w:rPr>
        <w:t>seuil</w:t>
      </w:r>
      <w:r w:rsidR="00297BA4">
        <w:rPr>
          <w:rFonts w:eastAsia="Times New Roman" w:cs="Times New Roman"/>
          <w:lang w:val="fr-FR"/>
        </w:rPr>
        <w:t xml:space="preserve"> </w:t>
      </w:r>
      <w:r w:rsidR="00E507E7">
        <w:rPr>
          <w:rFonts w:eastAsia="Times New Roman" w:cs="Times New Roman"/>
          <w:lang w:val="fr-FR"/>
        </w:rPr>
        <w:t>à partir duquel il reconduit</w:t>
      </w:r>
      <w:r w:rsidR="001023CB">
        <w:rPr>
          <w:rFonts w:eastAsia="Times New Roman" w:cs="Times New Roman"/>
          <w:lang w:val="fr-FR"/>
        </w:rPr>
        <w:t xml:space="preserve"> l’apparition d’un</w:t>
      </w:r>
      <w:r w:rsidR="00925AD3">
        <w:rPr>
          <w:rFonts w:eastAsia="Times New Roman" w:cs="Times New Roman"/>
          <w:lang w:val="fr-FR"/>
        </w:rPr>
        <w:t xml:space="preserve">e </w:t>
      </w:r>
      <w:r w:rsidR="0038696A">
        <w:rPr>
          <w:rFonts w:eastAsia="Times New Roman" w:cs="Times New Roman"/>
          <w:lang w:val="fr-FR"/>
        </w:rPr>
        <w:t xml:space="preserve">force </w:t>
      </w:r>
      <w:r w:rsidR="00925AD3">
        <w:rPr>
          <w:rFonts w:eastAsia="Times New Roman" w:cs="Times New Roman"/>
          <w:lang w:val="fr-FR"/>
        </w:rPr>
        <w:t xml:space="preserve">qui modifie la </w:t>
      </w:r>
      <w:r w:rsidR="00385E97">
        <w:rPr>
          <w:rFonts w:eastAsia="Times New Roman" w:cs="Times New Roman"/>
          <w:lang w:val="fr-FR"/>
        </w:rPr>
        <w:t>matière</w:t>
      </w:r>
      <w:r w:rsidR="009F59B3">
        <w:rPr>
          <w:rFonts w:eastAsia="Times New Roman" w:cs="Times New Roman"/>
          <w:lang w:val="fr-FR"/>
        </w:rPr>
        <w:t>. L’érotique de la reproduction engage une</w:t>
      </w:r>
      <w:r w:rsidR="00316BA7">
        <w:rPr>
          <w:rFonts w:eastAsia="Times New Roman" w:cs="Times New Roman"/>
          <w:lang w:val="fr-FR"/>
        </w:rPr>
        <w:t xml:space="preserve"> </w:t>
      </w:r>
      <w:r w:rsidR="006D6D61">
        <w:rPr>
          <w:rFonts w:eastAsia="Times New Roman" w:cs="Times New Roman"/>
          <w:lang w:val="fr-FR"/>
        </w:rPr>
        <w:t>énergie</w:t>
      </w:r>
      <w:r w:rsidR="004B23AD">
        <w:rPr>
          <w:rFonts w:eastAsia="Times New Roman" w:cs="Times New Roman"/>
          <w:lang w:val="fr-FR"/>
        </w:rPr>
        <w:t xml:space="preserve"> </w:t>
      </w:r>
      <w:r w:rsidR="00316BA7">
        <w:rPr>
          <w:rFonts w:eastAsia="Times New Roman" w:cs="Times New Roman"/>
          <w:lang w:val="fr-FR"/>
        </w:rPr>
        <w:t>de la surface</w:t>
      </w:r>
      <w:r w:rsidR="00732A5C">
        <w:rPr>
          <w:rFonts w:eastAsia="Times New Roman" w:cs="Times New Roman"/>
          <w:lang w:val="fr-FR"/>
        </w:rPr>
        <w:t xml:space="preserve">, </w:t>
      </w:r>
      <w:r w:rsidR="006D6D61">
        <w:rPr>
          <w:rFonts w:eastAsia="Times New Roman" w:cs="Times New Roman"/>
          <w:lang w:val="fr-FR"/>
        </w:rPr>
        <w:t xml:space="preserve">et </w:t>
      </w:r>
      <w:r w:rsidR="00732A5C">
        <w:rPr>
          <w:rFonts w:eastAsia="Times New Roman" w:cs="Times New Roman"/>
          <w:lang w:val="fr-FR"/>
        </w:rPr>
        <w:t>le temps q</w:t>
      </w:r>
      <w:r w:rsidR="001360DC">
        <w:rPr>
          <w:rFonts w:eastAsia="Times New Roman" w:cs="Times New Roman"/>
          <w:lang w:val="fr-FR"/>
        </w:rPr>
        <w:t xml:space="preserve">ui en découle est </w:t>
      </w:r>
      <w:r w:rsidR="009F59B3">
        <w:rPr>
          <w:rFonts w:eastAsia="Times New Roman" w:cs="Times New Roman"/>
          <w:lang w:val="fr-FR"/>
        </w:rPr>
        <w:t>extensible et rétractable</w:t>
      </w:r>
      <w:r w:rsidR="00B77F04">
        <w:rPr>
          <w:rFonts w:eastAsia="Times New Roman" w:cs="Times New Roman"/>
          <w:lang w:val="fr-FR"/>
        </w:rPr>
        <w:t xml:space="preserve">. </w:t>
      </w:r>
      <w:r w:rsidR="005861D0">
        <w:rPr>
          <w:rFonts w:eastAsia="Times New Roman" w:cs="Times New Roman"/>
          <w:lang w:val="fr-FR"/>
        </w:rPr>
        <w:t>Comme écrit ailleurs</w:t>
      </w:r>
      <w:r w:rsidR="005861D0">
        <w:rPr>
          <w:rStyle w:val="Appelnotedebasdep"/>
          <w:rFonts w:eastAsia="Times New Roman" w:cs="Times New Roman"/>
          <w:lang w:val="fr-FR"/>
        </w:rPr>
        <w:footnoteReference w:id="6"/>
      </w:r>
      <w:r w:rsidR="005861D0">
        <w:rPr>
          <w:rFonts w:eastAsia="Times New Roman" w:cs="Times New Roman"/>
          <w:lang w:val="fr-FR"/>
        </w:rPr>
        <w:t>, chaque tableau est un moment puissance deux : à la fois l’enregistrement visuel du temps réel de travail, donc comme n’importe quel tableau l’archive de ce temps, mais aussi son compte rendu, l’un ne se distinguant pas de l’autre. Le progrès est réversible, l’aura a lieu deux fois</w:t>
      </w:r>
      <w:r w:rsidR="00732A5C">
        <w:rPr>
          <w:rFonts w:eastAsia="Times New Roman" w:cs="Times New Roman"/>
          <w:lang w:val="fr-FR"/>
        </w:rPr>
        <w:t>, et chaque tableau est un acte, que ce soit au</w:t>
      </w:r>
      <w:r w:rsidR="005861D0">
        <w:rPr>
          <w:rFonts w:eastAsia="Times New Roman" w:cs="Times New Roman"/>
          <w:lang w:val="fr-FR"/>
        </w:rPr>
        <w:t xml:space="preserve"> sens philosophique </w:t>
      </w:r>
      <w:r w:rsidR="00732A5C">
        <w:rPr>
          <w:rFonts w:eastAsia="Times New Roman" w:cs="Times New Roman"/>
          <w:lang w:val="fr-FR"/>
        </w:rPr>
        <w:t>ou au sens</w:t>
      </w:r>
      <w:r w:rsidR="005861D0">
        <w:rPr>
          <w:rFonts w:eastAsia="Times New Roman" w:cs="Times New Roman"/>
          <w:lang w:val="fr-FR"/>
        </w:rPr>
        <w:t xml:space="preserve"> théâtral du terme. </w:t>
      </w:r>
    </w:p>
    <w:p w14:paraId="09442FC2" w14:textId="77777777" w:rsidR="005A598F" w:rsidRDefault="005A598F" w:rsidP="00897F0C">
      <w:pPr>
        <w:rPr>
          <w:rFonts w:eastAsia="Times New Roman" w:cs="Times New Roman"/>
          <w:lang w:val="fr-FR"/>
        </w:rPr>
      </w:pPr>
    </w:p>
    <w:p w14:paraId="7BE5C32D" w14:textId="17717522" w:rsidR="007E3AF5" w:rsidRDefault="00FE282E" w:rsidP="00897F0C">
      <w:pPr>
        <w:rPr>
          <w:rFonts w:eastAsia="Times New Roman" w:cs="Times New Roman"/>
          <w:lang w:val="fr-FR"/>
        </w:rPr>
      </w:pPr>
      <w:r>
        <w:rPr>
          <w:rFonts w:eastAsia="Times New Roman" w:cs="Times New Roman"/>
          <w:lang w:val="fr-FR"/>
        </w:rPr>
        <w:t>D</w:t>
      </w:r>
      <w:r w:rsidR="00A7308C">
        <w:rPr>
          <w:rFonts w:eastAsia="Times New Roman" w:cs="Times New Roman"/>
          <w:lang w:val="fr-FR"/>
        </w:rPr>
        <w:t xml:space="preserve">érives. </w:t>
      </w:r>
    </w:p>
    <w:p w14:paraId="2A2D107C" w14:textId="63762E44" w:rsidR="00412DE8" w:rsidRDefault="00687C93" w:rsidP="00897F0C">
      <w:pPr>
        <w:rPr>
          <w:rFonts w:eastAsia="Times New Roman" w:cs="Times New Roman"/>
          <w:lang w:val="fr-FR"/>
        </w:rPr>
      </w:pPr>
      <w:r>
        <w:rPr>
          <w:rFonts w:eastAsia="Times New Roman" w:cs="Times New Roman"/>
          <w:lang w:val="fr-FR"/>
        </w:rPr>
        <w:t>Reprenons</w:t>
      </w:r>
      <w:r w:rsidR="00165EE5">
        <w:rPr>
          <w:rFonts w:eastAsia="Times New Roman" w:cs="Times New Roman"/>
          <w:lang w:val="fr-FR"/>
        </w:rPr>
        <w:t> :</w:t>
      </w:r>
      <w:r w:rsidR="005D1401">
        <w:rPr>
          <w:rFonts w:eastAsia="Times New Roman" w:cs="Times New Roman"/>
          <w:lang w:val="fr-FR"/>
        </w:rPr>
        <w:t xml:space="preserve"> </w:t>
      </w:r>
      <w:r>
        <w:rPr>
          <w:rFonts w:eastAsia="Times New Roman" w:cs="Times New Roman"/>
          <w:lang w:val="fr-FR"/>
        </w:rPr>
        <w:t xml:space="preserve">la verticale </w:t>
      </w:r>
      <w:r w:rsidR="00EC45A2">
        <w:rPr>
          <w:rFonts w:eastAsia="Times New Roman" w:cs="Times New Roman"/>
          <w:lang w:val="fr-FR"/>
        </w:rPr>
        <w:t>suffit</w:t>
      </w:r>
      <w:r w:rsidR="005D1401">
        <w:rPr>
          <w:rFonts w:eastAsia="Times New Roman" w:cs="Times New Roman"/>
          <w:lang w:val="fr-FR"/>
        </w:rPr>
        <w:t xml:space="preserve"> à confirmer</w:t>
      </w:r>
      <w:r w:rsidR="005B724F">
        <w:rPr>
          <w:rFonts w:eastAsia="Times New Roman" w:cs="Times New Roman"/>
          <w:lang w:val="fr-FR"/>
        </w:rPr>
        <w:t xml:space="preserve"> le </w:t>
      </w:r>
      <w:r w:rsidR="00450E10">
        <w:rPr>
          <w:rFonts w:eastAsia="Times New Roman" w:cs="Times New Roman"/>
          <w:lang w:val="fr-FR"/>
        </w:rPr>
        <w:t>re</w:t>
      </w:r>
      <w:r w:rsidR="005B724F">
        <w:rPr>
          <w:rFonts w:eastAsia="Times New Roman" w:cs="Times New Roman"/>
          <w:lang w:val="fr-FR"/>
        </w:rPr>
        <w:t xml:space="preserve">doublement </w:t>
      </w:r>
      <w:r w:rsidR="00450E10">
        <w:rPr>
          <w:rFonts w:eastAsia="Times New Roman" w:cs="Times New Roman"/>
          <w:lang w:val="fr-FR"/>
        </w:rPr>
        <w:t>de chaque composition</w:t>
      </w:r>
      <w:r w:rsidR="00A85D05">
        <w:rPr>
          <w:rFonts w:eastAsia="Times New Roman" w:cs="Times New Roman"/>
          <w:lang w:val="fr-FR"/>
        </w:rPr>
        <w:t xml:space="preserve"> </w:t>
      </w:r>
      <w:r w:rsidR="002B2654">
        <w:rPr>
          <w:rFonts w:eastAsia="Times New Roman" w:cs="Times New Roman"/>
          <w:lang w:val="fr-FR"/>
        </w:rPr>
        <w:t xml:space="preserve">de </w:t>
      </w:r>
      <w:r w:rsidR="00450E10">
        <w:rPr>
          <w:rFonts w:eastAsia="Times New Roman" w:cs="Times New Roman"/>
          <w:lang w:val="fr-FR"/>
        </w:rPr>
        <w:t>Pif</w:t>
      </w:r>
      <w:r w:rsidR="00B94BA3">
        <w:rPr>
          <w:rFonts w:eastAsia="Times New Roman" w:cs="Times New Roman"/>
          <w:lang w:val="fr-FR"/>
        </w:rPr>
        <w:t>faretti</w:t>
      </w:r>
      <w:r w:rsidR="006D0275">
        <w:rPr>
          <w:rFonts w:eastAsia="Times New Roman" w:cs="Times New Roman"/>
          <w:lang w:val="fr-FR"/>
        </w:rPr>
        <w:t xml:space="preserve"> – </w:t>
      </w:r>
      <w:r w:rsidR="00A85D05">
        <w:rPr>
          <w:rFonts w:eastAsia="Times New Roman" w:cs="Times New Roman"/>
          <w:lang w:val="fr-FR"/>
        </w:rPr>
        <w:t xml:space="preserve">jusqu’à </w:t>
      </w:r>
      <w:r w:rsidR="000524C5">
        <w:rPr>
          <w:rFonts w:eastAsia="Times New Roman" w:cs="Times New Roman"/>
          <w:lang w:val="fr-FR"/>
        </w:rPr>
        <w:t xml:space="preserve">parfois </w:t>
      </w:r>
      <w:r w:rsidR="00A85D05">
        <w:rPr>
          <w:rFonts w:eastAsia="Times New Roman" w:cs="Times New Roman"/>
          <w:lang w:val="fr-FR"/>
        </w:rPr>
        <w:t>exister</w:t>
      </w:r>
      <w:r w:rsidR="006D0275">
        <w:rPr>
          <w:rFonts w:eastAsia="Times New Roman" w:cs="Times New Roman"/>
          <w:lang w:val="fr-FR"/>
        </w:rPr>
        <w:t xml:space="preserve"> pour elle-même </w:t>
      </w:r>
      <w:r w:rsidR="00A32841">
        <w:rPr>
          <w:rFonts w:eastAsia="Times New Roman" w:cs="Times New Roman"/>
          <w:lang w:val="fr-FR"/>
        </w:rPr>
        <w:t>en absence de toute autre inscription</w:t>
      </w:r>
      <w:r w:rsidR="00A85D05">
        <w:rPr>
          <w:rFonts w:eastAsia="Times New Roman" w:cs="Times New Roman"/>
          <w:lang w:val="fr-FR"/>
        </w:rPr>
        <w:t xml:space="preserve"> dans les </w:t>
      </w:r>
      <w:r w:rsidR="00B9497D" w:rsidRPr="007E3AF5">
        <w:rPr>
          <w:rFonts w:eastAsia="Times New Roman" w:cs="Times New Roman"/>
          <w:i/>
          <w:lang w:val="fr-FR"/>
        </w:rPr>
        <w:t>petits tableaux</w:t>
      </w:r>
      <w:r w:rsidR="00B9497D">
        <w:rPr>
          <w:rFonts w:eastAsia="Times New Roman" w:cs="Times New Roman"/>
          <w:lang w:val="fr-FR"/>
        </w:rPr>
        <w:t xml:space="preserve"> par exemple</w:t>
      </w:r>
      <w:r w:rsidR="005D1401">
        <w:rPr>
          <w:rFonts w:eastAsia="Times New Roman" w:cs="Times New Roman"/>
          <w:lang w:val="fr-FR"/>
        </w:rPr>
        <w:t xml:space="preserve">. </w:t>
      </w:r>
      <w:r w:rsidR="009B1098">
        <w:rPr>
          <w:rFonts w:eastAsia="Times New Roman" w:cs="Times New Roman"/>
          <w:lang w:val="fr-FR"/>
        </w:rPr>
        <w:t>D</w:t>
      </w:r>
      <w:r w:rsidR="002B2654">
        <w:rPr>
          <w:rFonts w:eastAsia="Times New Roman" w:cs="Times New Roman"/>
          <w:lang w:val="fr-FR"/>
        </w:rPr>
        <w:t xml:space="preserve">ans </w:t>
      </w:r>
      <w:r w:rsidR="00D576F6">
        <w:rPr>
          <w:rFonts w:eastAsia="Times New Roman" w:cs="Times New Roman"/>
          <w:lang w:val="fr-FR"/>
        </w:rPr>
        <w:t xml:space="preserve">quelques tableaux, mais surtout dans </w:t>
      </w:r>
      <w:r w:rsidR="002B2654">
        <w:rPr>
          <w:rFonts w:eastAsia="Times New Roman" w:cs="Times New Roman"/>
          <w:lang w:val="fr-FR"/>
        </w:rPr>
        <w:t>la série de</w:t>
      </w:r>
      <w:r w:rsidR="00CE5390">
        <w:rPr>
          <w:rFonts w:eastAsia="Times New Roman" w:cs="Times New Roman"/>
          <w:lang w:val="fr-FR"/>
        </w:rPr>
        <w:t>s</w:t>
      </w:r>
      <w:r w:rsidR="002B2654">
        <w:rPr>
          <w:rFonts w:eastAsia="Times New Roman" w:cs="Times New Roman"/>
          <w:lang w:val="fr-FR"/>
        </w:rPr>
        <w:t xml:space="preserve"> tondo</w:t>
      </w:r>
      <w:r w:rsidR="00D576F6">
        <w:rPr>
          <w:rFonts w:eastAsia="Times New Roman" w:cs="Times New Roman"/>
          <w:lang w:val="fr-FR"/>
        </w:rPr>
        <w:t>,</w:t>
      </w:r>
      <w:r w:rsidR="002B2654">
        <w:rPr>
          <w:rFonts w:eastAsia="Times New Roman" w:cs="Times New Roman"/>
          <w:lang w:val="fr-FR"/>
        </w:rPr>
        <w:t xml:space="preserve"> </w:t>
      </w:r>
      <w:r w:rsidR="00717AF1">
        <w:rPr>
          <w:rFonts w:eastAsia="Times New Roman" w:cs="Times New Roman"/>
          <w:lang w:val="fr-FR"/>
        </w:rPr>
        <w:t>le</w:t>
      </w:r>
      <w:r w:rsidR="00897F0C">
        <w:rPr>
          <w:rFonts w:eastAsia="Times New Roman" w:cs="Times New Roman"/>
          <w:lang w:val="fr-FR"/>
        </w:rPr>
        <w:t xml:space="preserve"> côtoiement</w:t>
      </w:r>
      <w:r w:rsidR="00297BA4">
        <w:rPr>
          <w:rFonts w:eastAsia="Times New Roman" w:cs="Times New Roman"/>
          <w:lang w:val="fr-FR"/>
        </w:rPr>
        <w:t xml:space="preserve"> des deux compositions identiques</w:t>
      </w:r>
      <w:r w:rsidR="00897F0C">
        <w:rPr>
          <w:rFonts w:eastAsia="Times New Roman" w:cs="Times New Roman"/>
          <w:lang w:val="fr-FR"/>
        </w:rPr>
        <w:t xml:space="preserve"> n’es</w:t>
      </w:r>
      <w:r w:rsidR="00A85D05">
        <w:rPr>
          <w:rFonts w:eastAsia="Times New Roman" w:cs="Times New Roman"/>
          <w:lang w:val="fr-FR"/>
        </w:rPr>
        <w:t>t pas toujours vérifiable</w:t>
      </w:r>
      <w:r w:rsidR="00CE5390">
        <w:rPr>
          <w:rFonts w:eastAsia="Times New Roman" w:cs="Times New Roman"/>
          <w:lang w:val="fr-FR"/>
        </w:rPr>
        <w:t xml:space="preserve"> (</w:t>
      </w:r>
      <w:r w:rsidR="00B02841">
        <w:rPr>
          <w:rFonts w:eastAsia="Times New Roman" w:cs="Times New Roman"/>
          <w:lang w:val="fr-FR"/>
        </w:rPr>
        <w:t xml:space="preserve">2014, </w:t>
      </w:r>
      <w:r w:rsidR="00B02841" w:rsidRPr="007E3AF5">
        <w:rPr>
          <w:rFonts w:eastAsia="Times New Roman" w:cs="Times New Roman"/>
          <w:i/>
          <w:lang w:val="fr-FR"/>
        </w:rPr>
        <w:t>Tableau en négatif</w:t>
      </w:r>
      <w:r w:rsidR="00CE5390">
        <w:rPr>
          <w:rFonts w:eastAsia="Times New Roman" w:cs="Times New Roman"/>
          <w:lang w:val="fr-FR"/>
        </w:rPr>
        <w:t>)</w:t>
      </w:r>
      <w:r w:rsidR="00297BA4">
        <w:rPr>
          <w:rFonts w:eastAsia="Times New Roman" w:cs="Times New Roman"/>
          <w:lang w:val="fr-FR"/>
        </w:rPr>
        <w:t xml:space="preserve">. La </w:t>
      </w:r>
      <w:r w:rsidR="00D576F6">
        <w:rPr>
          <w:rFonts w:eastAsia="Times New Roman" w:cs="Times New Roman"/>
          <w:lang w:val="fr-FR"/>
        </w:rPr>
        <w:t>partition</w:t>
      </w:r>
      <w:r w:rsidR="00297BA4">
        <w:rPr>
          <w:rFonts w:eastAsia="Times New Roman" w:cs="Times New Roman"/>
          <w:lang w:val="fr-FR"/>
        </w:rPr>
        <w:t xml:space="preserve"> </w:t>
      </w:r>
      <w:r w:rsidR="00D576F6">
        <w:rPr>
          <w:rFonts w:eastAsia="Times New Roman" w:cs="Times New Roman"/>
          <w:lang w:val="fr-FR"/>
        </w:rPr>
        <w:t>se</w:t>
      </w:r>
      <w:r w:rsidR="00691586" w:rsidRPr="00691586">
        <w:rPr>
          <w:rFonts w:eastAsia="Times New Roman" w:cs="Times New Roman"/>
          <w:lang w:val="fr-FR"/>
        </w:rPr>
        <w:t xml:space="preserve"> </w:t>
      </w:r>
      <w:r w:rsidR="00691586">
        <w:rPr>
          <w:rFonts w:eastAsia="Times New Roman" w:cs="Times New Roman"/>
          <w:lang w:val="fr-FR"/>
        </w:rPr>
        <w:t>reproduit</w:t>
      </w:r>
      <w:r w:rsidR="00D576F6">
        <w:rPr>
          <w:rFonts w:eastAsia="Times New Roman" w:cs="Times New Roman"/>
          <w:lang w:val="fr-FR"/>
        </w:rPr>
        <w:t xml:space="preserve"> aux crayons de couleur</w:t>
      </w:r>
      <w:r w:rsidR="00691586">
        <w:rPr>
          <w:rFonts w:eastAsia="Times New Roman" w:cs="Times New Roman"/>
          <w:lang w:val="fr-FR"/>
        </w:rPr>
        <w:t xml:space="preserve"> </w:t>
      </w:r>
      <w:r w:rsidR="00897F0C">
        <w:rPr>
          <w:rFonts w:eastAsia="Times New Roman" w:cs="Times New Roman"/>
          <w:lang w:val="fr-FR"/>
        </w:rPr>
        <w:t xml:space="preserve">dans les </w:t>
      </w:r>
      <w:r w:rsidR="00B02841" w:rsidRPr="007E3AF5">
        <w:rPr>
          <w:rFonts w:eastAsia="Times New Roman" w:cs="Times New Roman"/>
          <w:i/>
          <w:lang w:val="fr-FR"/>
        </w:rPr>
        <w:t>Dessins d’après tableaux</w:t>
      </w:r>
      <w:r w:rsidR="00B02841">
        <w:rPr>
          <w:rFonts w:eastAsia="Times New Roman" w:cs="Times New Roman"/>
          <w:lang w:val="fr-FR"/>
        </w:rPr>
        <w:t>.</w:t>
      </w:r>
      <w:r w:rsidR="00897F0C">
        <w:rPr>
          <w:rFonts w:eastAsia="Times New Roman" w:cs="Times New Roman"/>
          <w:lang w:val="fr-FR"/>
        </w:rPr>
        <w:t xml:space="preserve"> </w:t>
      </w:r>
      <w:r w:rsidR="00D576F6">
        <w:rPr>
          <w:rFonts w:eastAsia="Times New Roman" w:cs="Times New Roman"/>
          <w:lang w:val="fr-FR"/>
        </w:rPr>
        <w:t>En réalité</w:t>
      </w:r>
      <w:r w:rsidR="007D4339">
        <w:rPr>
          <w:rFonts w:eastAsia="Times New Roman" w:cs="Times New Roman"/>
          <w:lang w:val="fr-FR"/>
        </w:rPr>
        <w:t xml:space="preserve"> </w:t>
      </w:r>
      <w:r w:rsidR="00A860AE">
        <w:rPr>
          <w:rFonts w:eastAsia="Times New Roman" w:cs="Times New Roman"/>
          <w:lang w:val="fr-FR"/>
        </w:rPr>
        <w:t>la partition</w:t>
      </w:r>
      <w:r w:rsidR="00897F0C">
        <w:rPr>
          <w:rFonts w:eastAsia="Times New Roman" w:cs="Times New Roman"/>
          <w:lang w:val="fr-FR"/>
        </w:rPr>
        <w:t xml:space="preserve"> </w:t>
      </w:r>
      <w:r w:rsidR="007D4339">
        <w:rPr>
          <w:rFonts w:eastAsia="Times New Roman" w:cs="Times New Roman"/>
          <w:lang w:val="fr-FR"/>
        </w:rPr>
        <w:t>ne se manifeste pas toujours</w:t>
      </w:r>
      <w:r w:rsidR="00897F0C">
        <w:rPr>
          <w:rFonts w:eastAsia="Times New Roman" w:cs="Times New Roman"/>
          <w:lang w:val="fr-FR"/>
        </w:rPr>
        <w:t xml:space="preserve"> </w:t>
      </w:r>
      <w:r w:rsidR="00297BA4">
        <w:rPr>
          <w:rFonts w:eastAsia="Times New Roman" w:cs="Times New Roman"/>
          <w:lang w:val="fr-FR"/>
        </w:rPr>
        <w:t>in extenso</w:t>
      </w:r>
      <w:r w:rsidR="00285F31">
        <w:rPr>
          <w:rFonts w:eastAsia="Times New Roman" w:cs="Times New Roman"/>
          <w:lang w:val="fr-FR"/>
        </w:rPr>
        <w:t xml:space="preserve">, </w:t>
      </w:r>
      <w:r w:rsidR="00E507E7">
        <w:rPr>
          <w:rFonts w:eastAsia="Times New Roman" w:cs="Times New Roman"/>
          <w:lang w:val="fr-FR"/>
        </w:rPr>
        <w:t xml:space="preserve">comme la grille </w:t>
      </w:r>
      <w:r w:rsidR="00285F31">
        <w:rPr>
          <w:rFonts w:eastAsia="Times New Roman" w:cs="Times New Roman"/>
          <w:lang w:val="fr-FR"/>
        </w:rPr>
        <w:t xml:space="preserve">dont le tableau </w:t>
      </w:r>
      <w:r w:rsidR="00E10636">
        <w:rPr>
          <w:rFonts w:eastAsia="Times New Roman" w:cs="Times New Roman"/>
          <w:lang w:val="fr-FR"/>
        </w:rPr>
        <w:t>révèle un</w:t>
      </w:r>
      <w:r w:rsidR="00285F31">
        <w:rPr>
          <w:rFonts w:eastAsia="Times New Roman" w:cs="Times New Roman"/>
          <w:lang w:val="fr-FR"/>
        </w:rPr>
        <w:t xml:space="preserve"> fragment</w:t>
      </w:r>
      <w:r w:rsidR="00E10636">
        <w:rPr>
          <w:rFonts w:eastAsia="Times New Roman" w:cs="Times New Roman"/>
          <w:lang w:val="fr-FR"/>
        </w:rPr>
        <w:t xml:space="preserve"> seulement</w:t>
      </w:r>
      <w:r w:rsidR="00297BA4" w:rsidRPr="00297BA4">
        <w:rPr>
          <w:rFonts w:eastAsia="Times New Roman" w:cs="Times New Roman"/>
          <w:lang w:val="fr-FR"/>
        </w:rPr>
        <w:t xml:space="preserve"> </w:t>
      </w:r>
      <w:r w:rsidR="00297BA4">
        <w:rPr>
          <w:rFonts w:eastAsia="Times New Roman" w:cs="Times New Roman"/>
          <w:lang w:val="fr-FR"/>
        </w:rPr>
        <w:t>chez Mondrian</w:t>
      </w:r>
      <w:r w:rsidR="00285F31">
        <w:rPr>
          <w:rFonts w:eastAsia="Times New Roman" w:cs="Times New Roman"/>
          <w:lang w:val="fr-FR"/>
        </w:rPr>
        <w:t xml:space="preserve">. </w:t>
      </w:r>
      <w:r w:rsidR="001B4E89">
        <w:rPr>
          <w:rFonts w:eastAsia="Times New Roman" w:cs="Times New Roman"/>
          <w:lang w:val="fr-FR"/>
        </w:rPr>
        <w:t xml:space="preserve">L’hommage le plus direct </w:t>
      </w:r>
      <w:r w:rsidR="00D576F6">
        <w:rPr>
          <w:rFonts w:eastAsia="Times New Roman" w:cs="Times New Roman"/>
          <w:lang w:val="fr-FR"/>
        </w:rPr>
        <w:t xml:space="preserve">de Piffaretti </w:t>
      </w:r>
      <w:r w:rsidR="001B4E89">
        <w:rPr>
          <w:rFonts w:eastAsia="Times New Roman" w:cs="Times New Roman"/>
          <w:lang w:val="fr-FR"/>
        </w:rPr>
        <w:t>au néoplasticisme</w:t>
      </w:r>
      <w:r w:rsidR="00B94BA3">
        <w:rPr>
          <w:rFonts w:eastAsia="Times New Roman" w:cs="Times New Roman"/>
          <w:lang w:val="fr-FR"/>
        </w:rPr>
        <w:t xml:space="preserve"> </w:t>
      </w:r>
      <w:r w:rsidR="001B4E89">
        <w:rPr>
          <w:rFonts w:eastAsia="Times New Roman" w:cs="Times New Roman"/>
          <w:lang w:val="fr-FR"/>
        </w:rPr>
        <w:t>est</w:t>
      </w:r>
      <w:r w:rsidR="00B94BA3">
        <w:rPr>
          <w:rFonts w:eastAsia="Times New Roman" w:cs="Times New Roman"/>
          <w:lang w:val="fr-FR"/>
        </w:rPr>
        <w:t xml:space="preserve"> un tableau de 2006 en forme de losange, et qui semble redécouper un motif plus vaste</w:t>
      </w:r>
      <w:r w:rsidR="00E507E7">
        <w:rPr>
          <w:rFonts w:eastAsia="Times New Roman" w:cs="Times New Roman"/>
          <w:lang w:val="fr-FR"/>
        </w:rPr>
        <w:t> ; il rétrécit</w:t>
      </w:r>
      <w:r w:rsidR="001B4E89">
        <w:rPr>
          <w:rFonts w:eastAsia="Times New Roman" w:cs="Times New Roman"/>
          <w:lang w:val="fr-FR"/>
        </w:rPr>
        <w:t xml:space="preserve"> la fenêtre d’apparition d’un système visuel dont les limites ne nous sont pas données</w:t>
      </w:r>
      <w:r w:rsidR="00E507E7">
        <w:rPr>
          <w:rFonts w:eastAsia="Times New Roman" w:cs="Times New Roman"/>
          <w:lang w:val="fr-FR"/>
        </w:rPr>
        <w:t xml:space="preserve">, et dont certains aspects </w:t>
      </w:r>
      <w:r w:rsidR="009B1098">
        <w:rPr>
          <w:rFonts w:eastAsia="Times New Roman" w:cs="Times New Roman"/>
          <w:lang w:val="fr-FR"/>
        </w:rPr>
        <w:t>nous échappent</w:t>
      </w:r>
      <w:r w:rsidR="00B94BA3">
        <w:rPr>
          <w:rFonts w:eastAsia="Times New Roman" w:cs="Times New Roman"/>
          <w:lang w:val="fr-FR"/>
        </w:rPr>
        <w:t xml:space="preserve">. </w:t>
      </w:r>
      <w:r w:rsidR="004E7655">
        <w:rPr>
          <w:rFonts w:eastAsia="Times New Roman" w:cs="Times New Roman"/>
          <w:lang w:val="fr-FR"/>
        </w:rPr>
        <w:t xml:space="preserve">Situation qui se présente </w:t>
      </w:r>
      <w:r w:rsidR="00165EE5">
        <w:rPr>
          <w:rFonts w:eastAsia="Times New Roman" w:cs="Times New Roman"/>
          <w:lang w:val="fr-FR"/>
        </w:rPr>
        <w:t xml:space="preserve">dans les cinq petits formats qui composent </w:t>
      </w:r>
      <w:r w:rsidR="00165EE5" w:rsidRPr="00165EE5">
        <w:rPr>
          <w:rFonts w:eastAsia="Times New Roman" w:cs="Times New Roman"/>
          <w:i/>
          <w:lang w:val="fr-FR"/>
        </w:rPr>
        <w:t>Kin</w:t>
      </w:r>
      <w:r w:rsidR="00165EE5">
        <w:rPr>
          <w:rFonts w:eastAsia="Times New Roman" w:cs="Times New Roman"/>
          <w:i/>
          <w:lang w:val="fr-FR"/>
        </w:rPr>
        <w:t>o</w:t>
      </w:r>
      <w:r w:rsidR="004E7655">
        <w:rPr>
          <w:rFonts w:eastAsia="Times New Roman" w:cs="Times New Roman"/>
          <w:lang w:val="fr-FR"/>
        </w:rPr>
        <w:t>, mais sur un principe de répétition séquentiel</w:t>
      </w:r>
      <w:r w:rsidR="00D108E2">
        <w:rPr>
          <w:rFonts w:eastAsia="Times New Roman" w:cs="Times New Roman"/>
          <w:lang w:val="fr-FR"/>
        </w:rPr>
        <w:t>le</w:t>
      </w:r>
      <w:r w:rsidR="004E7655">
        <w:rPr>
          <w:rFonts w:eastAsia="Times New Roman" w:cs="Times New Roman"/>
          <w:lang w:val="fr-FR"/>
        </w:rPr>
        <w:t xml:space="preserve">. La même </w:t>
      </w:r>
      <w:r w:rsidR="00D576F6">
        <w:rPr>
          <w:rFonts w:eastAsia="Times New Roman" w:cs="Times New Roman"/>
          <w:lang w:val="fr-FR"/>
        </w:rPr>
        <w:t>composition</w:t>
      </w:r>
      <w:r w:rsidR="00165EE5">
        <w:rPr>
          <w:rFonts w:eastAsia="Times New Roman" w:cs="Times New Roman"/>
          <w:lang w:val="fr-FR"/>
        </w:rPr>
        <w:t xml:space="preserve"> apparaît dans </w:t>
      </w:r>
      <w:r w:rsidR="004E7655">
        <w:rPr>
          <w:rFonts w:eastAsia="Times New Roman" w:cs="Times New Roman"/>
          <w:lang w:val="fr-FR"/>
        </w:rPr>
        <w:t>cinq</w:t>
      </w:r>
      <w:r w:rsidR="00165EE5">
        <w:rPr>
          <w:rFonts w:eastAsia="Times New Roman" w:cs="Times New Roman"/>
          <w:lang w:val="fr-FR"/>
        </w:rPr>
        <w:t xml:space="preserve"> cadre</w:t>
      </w:r>
      <w:r w:rsidR="004E7655">
        <w:rPr>
          <w:rFonts w:eastAsia="Times New Roman" w:cs="Times New Roman"/>
          <w:lang w:val="fr-FR"/>
        </w:rPr>
        <w:t xml:space="preserve">s successifs où </w:t>
      </w:r>
      <w:r w:rsidR="00D516C4">
        <w:rPr>
          <w:rFonts w:eastAsia="Times New Roman" w:cs="Times New Roman"/>
          <w:lang w:val="fr-FR"/>
        </w:rPr>
        <w:t xml:space="preserve">toutes les bandes de couleur sont égales et </w:t>
      </w:r>
      <w:r w:rsidR="004E7655">
        <w:rPr>
          <w:rFonts w:eastAsia="Times New Roman" w:cs="Times New Roman"/>
          <w:lang w:val="fr-FR"/>
        </w:rPr>
        <w:t xml:space="preserve">ce </w:t>
      </w:r>
      <w:r w:rsidR="00935C60">
        <w:rPr>
          <w:rFonts w:eastAsia="Times New Roman" w:cs="Times New Roman"/>
          <w:lang w:val="fr-FR"/>
        </w:rPr>
        <w:t xml:space="preserve">qui </w:t>
      </w:r>
      <w:r w:rsidR="00935C60">
        <w:rPr>
          <w:rFonts w:eastAsia="Times New Roman" w:cs="Times New Roman"/>
          <w:lang w:val="fr-FR"/>
        </w:rPr>
        <w:lastRenderedPageBreak/>
        <w:t>pourrait être un fragment de la barre centrale</w:t>
      </w:r>
      <w:r w:rsidR="00D516C4">
        <w:rPr>
          <w:rFonts w:eastAsia="Times New Roman" w:cs="Times New Roman"/>
          <w:lang w:val="fr-FR"/>
        </w:rPr>
        <w:t xml:space="preserve"> se transforme dans le format suivant </w:t>
      </w:r>
      <w:r w:rsidR="009B1098">
        <w:rPr>
          <w:rFonts w:eastAsia="Times New Roman" w:cs="Times New Roman"/>
          <w:lang w:val="fr-FR"/>
        </w:rPr>
        <w:t xml:space="preserve">en </w:t>
      </w:r>
      <w:r w:rsidR="00C06DDD">
        <w:rPr>
          <w:rFonts w:eastAsia="Times New Roman" w:cs="Times New Roman"/>
          <w:lang w:val="fr-FR"/>
        </w:rPr>
        <w:t>u</w:t>
      </w:r>
      <w:r w:rsidR="004E7655">
        <w:rPr>
          <w:rFonts w:eastAsia="Times New Roman" w:cs="Times New Roman"/>
          <w:lang w:val="fr-FR"/>
        </w:rPr>
        <w:t xml:space="preserve">ne </w:t>
      </w:r>
      <w:r w:rsidR="00D516C4">
        <w:rPr>
          <w:rFonts w:eastAsia="Times New Roman" w:cs="Times New Roman"/>
          <w:lang w:val="fr-FR"/>
        </w:rPr>
        <w:t>barre</w:t>
      </w:r>
      <w:r w:rsidR="004E7655">
        <w:rPr>
          <w:rFonts w:eastAsia="Times New Roman" w:cs="Times New Roman"/>
          <w:lang w:val="fr-FR"/>
        </w:rPr>
        <w:t xml:space="preserve"> </w:t>
      </w:r>
      <w:r w:rsidR="00E507E7">
        <w:rPr>
          <w:rFonts w:eastAsia="Times New Roman" w:cs="Times New Roman"/>
          <w:lang w:val="fr-FR"/>
        </w:rPr>
        <w:t xml:space="preserve">parmi d’autres </w:t>
      </w:r>
      <w:r w:rsidR="00E94225">
        <w:rPr>
          <w:rFonts w:eastAsia="Times New Roman" w:cs="Times New Roman"/>
          <w:lang w:val="fr-FR"/>
        </w:rPr>
        <w:t>à l’intérieur</w:t>
      </w:r>
      <w:r w:rsidR="004E7655">
        <w:rPr>
          <w:rFonts w:eastAsia="Times New Roman" w:cs="Times New Roman"/>
          <w:lang w:val="fr-FR"/>
        </w:rPr>
        <w:t xml:space="preserve"> </w:t>
      </w:r>
      <w:r w:rsidR="00E94225">
        <w:rPr>
          <w:rFonts w:eastAsia="Times New Roman" w:cs="Times New Roman"/>
          <w:lang w:val="fr-FR"/>
        </w:rPr>
        <w:t>d’</w:t>
      </w:r>
      <w:r w:rsidR="004E7655">
        <w:rPr>
          <w:rFonts w:eastAsia="Times New Roman" w:cs="Times New Roman"/>
          <w:lang w:val="fr-FR"/>
        </w:rPr>
        <w:t>un</w:t>
      </w:r>
      <w:r w:rsidR="00172638">
        <w:rPr>
          <w:rFonts w:eastAsia="Times New Roman" w:cs="Times New Roman"/>
          <w:lang w:val="fr-FR"/>
        </w:rPr>
        <w:t>e sorte de</w:t>
      </w:r>
      <w:r w:rsidR="004E7655">
        <w:rPr>
          <w:rFonts w:eastAsia="Times New Roman" w:cs="Times New Roman"/>
          <w:lang w:val="fr-FR"/>
        </w:rPr>
        <w:t xml:space="preserve"> tissage</w:t>
      </w:r>
      <w:r w:rsidR="00664A6B">
        <w:rPr>
          <w:rFonts w:eastAsia="Times New Roman" w:cs="Times New Roman"/>
          <w:lang w:val="fr-FR"/>
        </w:rPr>
        <w:t xml:space="preserve"> orthogonal et abstrait</w:t>
      </w:r>
      <w:r w:rsidR="004E7655">
        <w:rPr>
          <w:rFonts w:eastAsia="Times New Roman" w:cs="Times New Roman"/>
          <w:lang w:val="fr-FR"/>
        </w:rPr>
        <w:t xml:space="preserve">. </w:t>
      </w:r>
      <w:r w:rsidR="0034425D">
        <w:rPr>
          <w:rFonts w:eastAsia="Times New Roman" w:cs="Times New Roman"/>
          <w:lang w:val="fr-FR"/>
        </w:rPr>
        <w:t xml:space="preserve">Lequel </w:t>
      </w:r>
      <w:r w:rsidR="00D516C4">
        <w:rPr>
          <w:rFonts w:eastAsia="Times New Roman" w:cs="Times New Roman"/>
          <w:lang w:val="fr-FR"/>
        </w:rPr>
        <w:t>réapparait</w:t>
      </w:r>
      <w:r w:rsidR="00E507E7">
        <w:rPr>
          <w:rFonts w:eastAsia="Times New Roman" w:cs="Times New Roman"/>
          <w:lang w:val="fr-FR"/>
        </w:rPr>
        <w:t xml:space="preserve"> dans </w:t>
      </w:r>
      <w:r w:rsidR="00664A6B">
        <w:rPr>
          <w:rFonts w:eastAsia="Times New Roman" w:cs="Times New Roman"/>
          <w:lang w:val="fr-FR"/>
        </w:rPr>
        <w:t>le</w:t>
      </w:r>
      <w:r w:rsidR="00F907C8">
        <w:rPr>
          <w:rFonts w:eastAsia="Times New Roman" w:cs="Times New Roman"/>
          <w:lang w:val="fr-FR"/>
        </w:rPr>
        <w:t xml:space="preserve"> format</w:t>
      </w:r>
      <w:r w:rsidR="00664A6B">
        <w:rPr>
          <w:rFonts w:eastAsia="Times New Roman" w:cs="Times New Roman"/>
          <w:lang w:val="fr-FR"/>
        </w:rPr>
        <w:t xml:space="preserve"> d’après </w:t>
      </w:r>
      <w:r w:rsidR="00E94225">
        <w:rPr>
          <w:rFonts w:eastAsia="Times New Roman" w:cs="Times New Roman"/>
          <w:lang w:val="fr-FR"/>
        </w:rPr>
        <w:t xml:space="preserve">mais </w:t>
      </w:r>
      <w:r w:rsidR="00E507E7">
        <w:rPr>
          <w:rFonts w:eastAsia="Times New Roman" w:cs="Times New Roman"/>
          <w:lang w:val="fr-FR"/>
        </w:rPr>
        <w:t xml:space="preserve">plus largement cadré, </w:t>
      </w:r>
      <w:r w:rsidR="00F907C8">
        <w:rPr>
          <w:rFonts w:eastAsia="Times New Roman" w:cs="Times New Roman"/>
          <w:lang w:val="fr-FR"/>
        </w:rPr>
        <w:t>à la manière d’</w:t>
      </w:r>
      <w:r w:rsidR="00E507E7">
        <w:rPr>
          <w:rFonts w:eastAsia="Times New Roman" w:cs="Times New Roman"/>
          <w:lang w:val="fr-FR"/>
        </w:rPr>
        <w:t xml:space="preserve">un </w:t>
      </w:r>
      <w:r w:rsidR="00E507E7" w:rsidRPr="00F907C8">
        <w:rPr>
          <w:rFonts w:eastAsia="Times New Roman" w:cs="Times New Roman"/>
          <w:i/>
          <w:lang w:val="fr-FR"/>
        </w:rPr>
        <w:t>zoom out</w:t>
      </w:r>
      <w:r w:rsidR="00935C60">
        <w:rPr>
          <w:rFonts w:eastAsia="Times New Roman" w:cs="Times New Roman"/>
          <w:lang w:val="fr-FR"/>
        </w:rPr>
        <w:t xml:space="preserve"> </w:t>
      </w:r>
      <w:r w:rsidR="00412DE8">
        <w:rPr>
          <w:rFonts w:eastAsia="Times New Roman" w:cs="Times New Roman"/>
          <w:lang w:val="fr-FR"/>
        </w:rPr>
        <w:t>qui ne suffit cependant pas</w:t>
      </w:r>
      <w:r w:rsidR="0034425D">
        <w:rPr>
          <w:rFonts w:eastAsia="Times New Roman" w:cs="Times New Roman"/>
          <w:lang w:val="fr-FR"/>
        </w:rPr>
        <w:t xml:space="preserve"> à nous procurer</w:t>
      </w:r>
      <w:r w:rsidR="00C06DDD">
        <w:rPr>
          <w:rFonts w:eastAsia="Times New Roman" w:cs="Times New Roman"/>
          <w:lang w:val="fr-FR"/>
        </w:rPr>
        <w:t xml:space="preserve"> </w:t>
      </w:r>
      <w:r w:rsidR="0034425D">
        <w:rPr>
          <w:rFonts w:eastAsia="Times New Roman" w:cs="Times New Roman"/>
          <w:lang w:val="fr-FR"/>
        </w:rPr>
        <w:t>une</w:t>
      </w:r>
      <w:r w:rsidR="00C06DDD">
        <w:rPr>
          <w:rFonts w:eastAsia="Times New Roman" w:cs="Times New Roman"/>
          <w:lang w:val="fr-FR"/>
        </w:rPr>
        <w:t xml:space="preserve"> vue d’ensemble.</w:t>
      </w:r>
      <w:r w:rsidR="004B2B43">
        <w:rPr>
          <w:rFonts w:eastAsia="Times New Roman" w:cs="Times New Roman"/>
          <w:lang w:val="fr-FR"/>
        </w:rPr>
        <w:t xml:space="preserve"> </w:t>
      </w:r>
      <w:r w:rsidR="00412DE8">
        <w:rPr>
          <w:rFonts w:eastAsia="Times New Roman" w:cs="Times New Roman"/>
          <w:lang w:val="fr-FR"/>
        </w:rPr>
        <w:t>Ce</w:t>
      </w:r>
      <w:r w:rsidR="001B4E89">
        <w:rPr>
          <w:rFonts w:eastAsia="Times New Roman" w:cs="Times New Roman"/>
          <w:lang w:val="fr-FR"/>
        </w:rPr>
        <w:t xml:space="preserve"> suspens</w:t>
      </w:r>
      <w:r w:rsidR="00F72E82">
        <w:rPr>
          <w:rFonts w:eastAsia="Times New Roman" w:cs="Times New Roman"/>
          <w:lang w:val="fr-FR"/>
        </w:rPr>
        <w:t>e</w:t>
      </w:r>
      <w:r w:rsidR="00E507E7">
        <w:rPr>
          <w:rFonts w:eastAsia="Times New Roman" w:cs="Times New Roman"/>
          <w:lang w:val="fr-FR"/>
        </w:rPr>
        <w:t xml:space="preserve"> tourne court</w:t>
      </w:r>
      <w:r w:rsidR="001B4E89">
        <w:rPr>
          <w:rFonts w:eastAsia="Times New Roman" w:cs="Times New Roman"/>
          <w:lang w:val="fr-FR"/>
        </w:rPr>
        <w:t>, car</w:t>
      </w:r>
      <w:r w:rsidR="00C06DDD">
        <w:rPr>
          <w:rFonts w:eastAsia="Times New Roman" w:cs="Times New Roman"/>
          <w:lang w:val="fr-FR"/>
        </w:rPr>
        <w:t xml:space="preserve"> </w:t>
      </w:r>
      <w:r w:rsidR="00165EE5">
        <w:rPr>
          <w:rFonts w:eastAsia="Times New Roman" w:cs="Times New Roman"/>
          <w:lang w:val="fr-FR"/>
        </w:rPr>
        <w:t xml:space="preserve">la barre rouge que nous avons cru </w:t>
      </w:r>
      <w:r w:rsidR="00935C60">
        <w:rPr>
          <w:rFonts w:eastAsia="Times New Roman" w:cs="Times New Roman"/>
          <w:lang w:val="fr-FR"/>
        </w:rPr>
        <w:t xml:space="preserve">un instant pouvoir </w:t>
      </w:r>
      <w:r w:rsidR="006D6D61" w:rsidRPr="006D6D61">
        <w:rPr>
          <w:rFonts w:eastAsia="Times New Roman" w:cs="Times New Roman"/>
          <w:lang w:val="fr-FR"/>
        </w:rPr>
        <w:t>assimiler</w:t>
      </w:r>
      <w:r w:rsidR="004B2B43">
        <w:rPr>
          <w:rFonts w:eastAsia="Times New Roman" w:cs="Times New Roman"/>
          <w:lang w:val="fr-FR"/>
        </w:rPr>
        <w:t xml:space="preserve"> comme </w:t>
      </w:r>
      <w:r w:rsidR="00F907C8">
        <w:rPr>
          <w:rFonts w:eastAsia="Times New Roman" w:cs="Times New Roman"/>
          <w:lang w:val="fr-FR"/>
        </w:rPr>
        <w:t>« </w:t>
      </w:r>
      <w:r w:rsidR="009B2C2D">
        <w:rPr>
          <w:rFonts w:eastAsia="Times New Roman" w:cs="Times New Roman"/>
          <w:lang w:val="fr-FR"/>
        </w:rPr>
        <w:t>centrale</w:t>
      </w:r>
      <w:r w:rsidR="00F907C8">
        <w:rPr>
          <w:rFonts w:eastAsia="Times New Roman" w:cs="Times New Roman"/>
          <w:lang w:val="fr-FR"/>
        </w:rPr>
        <w:t> »</w:t>
      </w:r>
      <w:r w:rsidR="009B2C2D">
        <w:rPr>
          <w:rFonts w:eastAsia="Times New Roman" w:cs="Times New Roman"/>
          <w:lang w:val="fr-FR"/>
        </w:rPr>
        <w:t xml:space="preserve"> </w:t>
      </w:r>
      <w:r w:rsidR="00F907C8">
        <w:rPr>
          <w:rFonts w:eastAsia="Times New Roman" w:cs="Times New Roman"/>
          <w:lang w:val="fr-FR"/>
        </w:rPr>
        <w:t>ne s’identifie jamais définitivement comme telle</w:t>
      </w:r>
      <w:r w:rsidR="00A94578">
        <w:rPr>
          <w:rFonts w:eastAsia="Times New Roman" w:cs="Times New Roman"/>
          <w:lang w:val="fr-FR"/>
        </w:rPr>
        <w:t xml:space="preserve">, sans </w:t>
      </w:r>
      <w:r w:rsidR="00D576F6">
        <w:rPr>
          <w:rFonts w:eastAsia="Times New Roman" w:cs="Times New Roman"/>
          <w:lang w:val="fr-FR"/>
        </w:rPr>
        <w:t>que nous soient proposés</w:t>
      </w:r>
      <w:r w:rsidR="00BC7A03">
        <w:rPr>
          <w:rFonts w:eastAsia="Times New Roman" w:cs="Times New Roman"/>
          <w:lang w:val="fr-FR"/>
        </w:rPr>
        <w:t xml:space="preserve"> d’autre</w:t>
      </w:r>
      <w:r w:rsidR="00D576F6">
        <w:rPr>
          <w:rFonts w:eastAsia="Times New Roman" w:cs="Times New Roman"/>
          <w:lang w:val="fr-FR"/>
        </w:rPr>
        <w:t>s</w:t>
      </w:r>
      <w:r w:rsidR="00BC7A03">
        <w:rPr>
          <w:rFonts w:eastAsia="Times New Roman" w:cs="Times New Roman"/>
          <w:lang w:val="fr-FR"/>
        </w:rPr>
        <w:t xml:space="preserve"> mode</w:t>
      </w:r>
      <w:r w:rsidR="00D576F6">
        <w:rPr>
          <w:rFonts w:eastAsia="Times New Roman" w:cs="Times New Roman"/>
          <w:lang w:val="fr-FR"/>
        </w:rPr>
        <w:t>s</w:t>
      </w:r>
      <w:r w:rsidR="00BC7A03">
        <w:rPr>
          <w:rFonts w:eastAsia="Times New Roman" w:cs="Times New Roman"/>
          <w:lang w:val="fr-FR"/>
        </w:rPr>
        <w:t xml:space="preserve"> de raccordement</w:t>
      </w:r>
      <w:r w:rsidR="001D37E1">
        <w:rPr>
          <w:rFonts w:eastAsia="Times New Roman" w:cs="Times New Roman"/>
          <w:lang w:val="fr-FR"/>
        </w:rPr>
        <w:t>. O</w:t>
      </w:r>
      <w:r w:rsidR="00412DE8">
        <w:rPr>
          <w:rFonts w:eastAsia="Times New Roman" w:cs="Times New Roman"/>
          <w:lang w:val="fr-FR"/>
        </w:rPr>
        <w:t>ù est le centre ?</w:t>
      </w:r>
      <w:r w:rsidR="00C06DDD">
        <w:rPr>
          <w:rFonts w:eastAsia="Times New Roman" w:cs="Times New Roman"/>
          <w:lang w:val="fr-FR"/>
        </w:rPr>
        <w:t xml:space="preserve"> </w:t>
      </w:r>
      <w:r w:rsidR="00412DE8">
        <w:rPr>
          <w:rFonts w:eastAsia="Times New Roman" w:cs="Times New Roman"/>
          <w:lang w:val="fr-FR"/>
        </w:rPr>
        <w:t xml:space="preserve">Certes, nous sommes </w:t>
      </w:r>
      <w:r w:rsidR="00D576F6">
        <w:rPr>
          <w:rFonts w:eastAsia="Times New Roman" w:cs="Times New Roman"/>
          <w:lang w:val="fr-FR"/>
        </w:rPr>
        <w:t>en face</w:t>
      </w:r>
      <w:r w:rsidR="00664A8A">
        <w:rPr>
          <w:rFonts w:eastAsia="Times New Roman" w:cs="Times New Roman"/>
          <w:lang w:val="fr-FR"/>
        </w:rPr>
        <w:t xml:space="preserve"> du </w:t>
      </w:r>
      <w:r w:rsidR="00412DE8">
        <w:rPr>
          <w:rFonts w:eastAsia="Times New Roman" w:cs="Times New Roman"/>
          <w:lang w:val="fr-FR"/>
        </w:rPr>
        <w:t>mur</w:t>
      </w:r>
      <w:r w:rsidR="00664A8A">
        <w:rPr>
          <w:rFonts w:eastAsia="Times New Roman" w:cs="Times New Roman"/>
          <w:lang w:val="fr-FR"/>
        </w:rPr>
        <w:t xml:space="preserve">, de </w:t>
      </w:r>
      <w:r w:rsidR="00412DE8">
        <w:rPr>
          <w:rFonts w:eastAsia="Times New Roman" w:cs="Times New Roman"/>
          <w:lang w:val="fr-FR"/>
        </w:rPr>
        <w:t xml:space="preserve">la page. </w:t>
      </w:r>
      <w:r w:rsidR="00B752C5" w:rsidRPr="00EF0BD2">
        <w:rPr>
          <w:rFonts w:eastAsia="Times New Roman" w:cs="Times New Roman"/>
          <w:i/>
          <w:lang w:val="fr-FR"/>
        </w:rPr>
        <w:t>Kino</w:t>
      </w:r>
      <w:r w:rsidR="00B752C5">
        <w:rPr>
          <w:rFonts w:eastAsia="Times New Roman" w:cs="Times New Roman"/>
          <w:lang w:val="fr-FR"/>
        </w:rPr>
        <w:t xml:space="preserve"> pousse à l’extrême</w:t>
      </w:r>
      <w:r w:rsidR="00B46060">
        <w:rPr>
          <w:rFonts w:eastAsia="Times New Roman" w:cs="Times New Roman"/>
          <w:lang w:val="fr-FR"/>
        </w:rPr>
        <w:t xml:space="preserve"> </w:t>
      </w:r>
      <w:r w:rsidR="00B752C5">
        <w:rPr>
          <w:rFonts w:eastAsia="Times New Roman" w:cs="Times New Roman"/>
          <w:lang w:val="fr-FR"/>
        </w:rPr>
        <w:t>la</w:t>
      </w:r>
      <w:r w:rsidR="00B46060">
        <w:rPr>
          <w:rFonts w:eastAsia="Times New Roman" w:cs="Times New Roman"/>
          <w:lang w:val="fr-FR"/>
        </w:rPr>
        <w:t xml:space="preserve"> question d’une hiérarchie de </w:t>
      </w:r>
      <w:r w:rsidR="00BC7A03">
        <w:rPr>
          <w:rFonts w:eastAsia="Times New Roman" w:cs="Times New Roman"/>
          <w:lang w:val="fr-FR"/>
        </w:rPr>
        <w:t>la surface</w:t>
      </w:r>
      <w:r w:rsidR="00B752C5">
        <w:rPr>
          <w:rFonts w:eastAsia="Times New Roman" w:cs="Times New Roman"/>
          <w:lang w:val="fr-FR"/>
        </w:rPr>
        <w:t>, comme si Piffaretti ch</w:t>
      </w:r>
      <w:r w:rsidR="00F13A91">
        <w:rPr>
          <w:rFonts w:eastAsia="Times New Roman" w:cs="Times New Roman"/>
          <w:lang w:val="fr-FR"/>
        </w:rPr>
        <w:t xml:space="preserve">erchait à avancer à tâtons autour de la question de </w:t>
      </w:r>
      <w:r w:rsidR="00B752C5">
        <w:rPr>
          <w:rFonts w:eastAsia="Times New Roman" w:cs="Times New Roman"/>
          <w:lang w:val="fr-FR"/>
        </w:rPr>
        <w:t xml:space="preserve">la </w:t>
      </w:r>
      <w:r w:rsidR="00D516C4">
        <w:rPr>
          <w:rFonts w:eastAsia="Times New Roman" w:cs="Times New Roman"/>
          <w:lang w:val="fr-FR"/>
        </w:rPr>
        <w:t>division</w:t>
      </w:r>
      <w:r w:rsidR="00B752C5">
        <w:rPr>
          <w:rFonts w:eastAsia="Times New Roman" w:cs="Times New Roman"/>
          <w:lang w:val="fr-FR"/>
        </w:rPr>
        <w:t xml:space="preserve"> centrale</w:t>
      </w:r>
      <w:r w:rsidR="00D516C4">
        <w:rPr>
          <w:rFonts w:eastAsia="Times New Roman" w:cs="Times New Roman"/>
          <w:lang w:val="fr-FR"/>
        </w:rPr>
        <w:t xml:space="preserve"> en la jouant sans la montrer</w:t>
      </w:r>
      <w:r w:rsidR="00B752C5">
        <w:rPr>
          <w:rFonts w:eastAsia="Times New Roman" w:cs="Times New Roman"/>
          <w:lang w:val="fr-FR"/>
        </w:rPr>
        <w:t>.</w:t>
      </w:r>
      <w:r w:rsidR="00F13A91">
        <w:rPr>
          <w:rFonts w:eastAsia="Times New Roman" w:cs="Times New Roman"/>
          <w:lang w:val="fr-FR"/>
        </w:rPr>
        <w:t xml:space="preserve"> En poussant la chose à l’extrême,</w:t>
      </w:r>
      <w:r w:rsidR="00B752C5">
        <w:rPr>
          <w:rFonts w:eastAsia="Times New Roman" w:cs="Times New Roman"/>
          <w:lang w:val="fr-FR"/>
        </w:rPr>
        <w:t xml:space="preserve"> </w:t>
      </w:r>
      <w:r w:rsidR="00B752C5" w:rsidRPr="00EF0BD2">
        <w:rPr>
          <w:rFonts w:eastAsia="Times New Roman" w:cs="Times New Roman"/>
          <w:i/>
          <w:lang w:val="fr-FR"/>
        </w:rPr>
        <w:t>Kino</w:t>
      </w:r>
      <w:r w:rsidR="00B752C5">
        <w:rPr>
          <w:rFonts w:eastAsia="Times New Roman" w:cs="Times New Roman"/>
          <w:lang w:val="fr-FR"/>
        </w:rPr>
        <w:t xml:space="preserve"> </w:t>
      </w:r>
      <w:r w:rsidR="00F13A91">
        <w:rPr>
          <w:rFonts w:eastAsia="Times New Roman" w:cs="Times New Roman"/>
          <w:lang w:val="fr-FR"/>
        </w:rPr>
        <w:t xml:space="preserve">est le contraire absolu de </w:t>
      </w:r>
      <w:r w:rsidR="00412DE8" w:rsidRPr="008F5E37">
        <w:rPr>
          <w:rStyle w:val="Accentuation"/>
          <w:rFonts w:eastAsia="Times New Roman" w:cs="Times New Roman"/>
          <w:lang w:val="fr-FR"/>
        </w:rPr>
        <w:t>Trying to Photograph a Ball so that it is in the Center of the Picture</w:t>
      </w:r>
      <w:r w:rsidR="00412DE8" w:rsidRPr="008F5E37">
        <w:rPr>
          <w:rStyle w:val="st"/>
          <w:rFonts w:eastAsia="Times New Roman" w:cs="Times New Roman"/>
          <w:lang w:val="fr-FR"/>
        </w:rPr>
        <w:t xml:space="preserve"> (1972-73) </w:t>
      </w:r>
      <w:r w:rsidR="00412DE8">
        <w:rPr>
          <w:rFonts w:eastAsia="Times New Roman" w:cs="Times New Roman"/>
          <w:lang w:val="fr-FR"/>
        </w:rPr>
        <w:t>de John Baldessari</w:t>
      </w:r>
      <w:r w:rsidR="00B752C5">
        <w:rPr>
          <w:rStyle w:val="Appelnotedebasdep"/>
          <w:rFonts w:eastAsia="Times New Roman" w:cs="Times New Roman"/>
          <w:lang w:val="fr-FR"/>
        </w:rPr>
        <w:footnoteReference w:id="7"/>
      </w:r>
      <w:r w:rsidR="00412DE8">
        <w:rPr>
          <w:rFonts w:eastAsia="Times New Roman" w:cs="Times New Roman"/>
          <w:lang w:val="fr-FR"/>
        </w:rPr>
        <w:t xml:space="preserve">. Piffaretti </w:t>
      </w:r>
      <w:r w:rsidR="00D516C4">
        <w:rPr>
          <w:rFonts w:eastAsia="Times New Roman" w:cs="Times New Roman"/>
          <w:lang w:val="fr-FR"/>
        </w:rPr>
        <w:t>décentre sa partition</w:t>
      </w:r>
      <w:r w:rsidR="00412DE8">
        <w:rPr>
          <w:rFonts w:eastAsia="Times New Roman" w:cs="Times New Roman"/>
          <w:lang w:val="fr-FR"/>
        </w:rPr>
        <w:t xml:space="preserve"> et laisse au spectateur le soin de </w:t>
      </w:r>
      <w:r w:rsidR="00D516C4">
        <w:rPr>
          <w:rFonts w:eastAsia="Times New Roman" w:cs="Times New Roman"/>
          <w:lang w:val="fr-FR"/>
        </w:rPr>
        <w:t xml:space="preserve">la </w:t>
      </w:r>
      <w:r w:rsidR="00412DE8">
        <w:rPr>
          <w:rFonts w:eastAsia="Times New Roman" w:cs="Times New Roman"/>
          <w:lang w:val="fr-FR"/>
        </w:rPr>
        <w:t>réactiver</w:t>
      </w:r>
      <w:r w:rsidR="00A94578">
        <w:rPr>
          <w:rFonts w:eastAsia="Times New Roman" w:cs="Times New Roman"/>
          <w:lang w:val="fr-FR"/>
        </w:rPr>
        <w:t xml:space="preserve">, </w:t>
      </w:r>
      <w:r w:rsidR="001D37E1">
        <w:rPr>
          <w:rFonts w:eastAsia="Times New Roman" w:cs="Times New Roman"/>
          <w:lang w:val="fr-FR"/>
        </w:rPr>
        <w:t xml:space="preserve">d’un format </w:t>
      </w:r>
      <w:r w:rsidR="00EF0BD2">
        <w:rPr>
          <w:rFonts w:eastAsia="Times New Roman" w:cs="Times New Roman"/>
          <w:lang w:val="fr-FR"/>
        </w:rPr>
        <w:t xml:space="preserve">à l’autre </w:t>
      </w:r>
      <w:r w:rsidR="00F13A91">
        <w:rPr>
          <w:rFonts w:eastAsia="Times New Roman" w:cs="Times New Roman"/>
          <w:lang w:val="fr-FR"/>
        </w:rPr>
        <w:t xml:space="preserve">le regard est </w:t>
      </w:r>
      <w:r w:rsidR="00EF0BD2">
        <w:rPr>
          <w:rFonts w:eastAsia="Times New Roman" w:cs="Times New Roman"/>
          <w:lang w:val="fr-FR"/>
        </w:rPr>
        <w:t>littéralement expédié</w:t>
      </w:r>
      <w:r w:rsidR="00F13A91">
        <w:rPr>
          <w:rFonts w:eastAsia="Times New Roman" w:cs="Times New Roman"/>
          <w:lang w:val="fr-FR"/>
        </w:rPr>
        <w:t xml:space="preserve"> </w:t>
      </w:r>
      <w:r w:rsidR="007049A5">
        <w:rPr>
          <w:rFonts w:eastAsia="Times New Roman" w:cs="Times New Roman"/>
          <w:lang w:val="fr-FR"/>
        </w:rPr>
        <w:t xml:space="preserve">d’un bord à l’autre, </w:t>
      </w:r>
      <w:r w:rsidR="001D37E1">
        <w:rPr>
          <w:rFonts w:eastAsia="Times New Roman" w:cs="Times New Roman"/>
          <w:lang w:val="fr-FR"/>
        </w:rPr>
        <w:t xml:space="preserve">et </w:t>
      </w:r>
      <w:r w:rsidR="007049A5">
        <w:rPr>
          <w:rFonts w:eastAsia="Times New Roman" w:cs="Times New Roman"/>
          <w:lang w:val="fr-FR"/>
        </w:rPr>
        <w:t>de</w:t>
      </w:r>
      <w:r w:rsidR="00F13A91">
        <w:rPr>
          <w:rFonts w:eastAsia="Times New Roman" w:cs="Times New Roman"/>
          <w:lang w:val="fr-FR"/>
        </w:rPr>
        <w:t xml:space="preserve"> suppositions en déceptions</w:t>
      </w:r>
      <w:r w:rsidR="00A94578">
        <w:rPr>
          <w:rFonts w:eastAsia="Times New Roman" w:cs="Times New Roman"/>
          <w:lang w:val="fr-FR"/>
        </w:rPr>
        <w:t xml:space="preserve">. Hormis </w:t>
      </w:r>
      <w:r w:rsidR="00396D15">
        <w:rPr>
          <w:rFonts w:eastAsia="Times New Roman" w:cs="Times New Roman"/>
          <w:lang w:val="fr-FR"/>
        </w:rPr>
        <w:t>l’</w:t>
      </w:r>
      <w:r w:rsidR="00F13A91">
        <w:rPr>
          <w:rFonts w:eastAsia="Times New Roman" w:cs="Times New Roman"/>
          <w:lang w:val="fr-FR"/>
        </w:rPr>
        <w:t>appui visuel de l’</w:t>
      </w:r>
      <w:r w:rsidR="00396D15">
        <w:rPr>
          <w:rFonts w:eastAsia="Times New Roman" w:cs="Times New Roman"/>
          <w:lang w:val="fr-FR"/>
        </w:rPr>
        <w:t>orthogonale</w:t>
      </w:r>
      <w:r w:rsidR="00D516C4" w:rsidRPr="00D516C4">
        <w:rPr>
          <w:rFonts w:eastAsia="Times New Roman" w:cs="Times New Roman"/>
          <w:lang w:val="fr-FR"/>
        </w:rPr>
        <w:t xml:space="preserve"> </w:t>
      </w:r>
      <w:r w:rsidR="00D516C4">
        <w:rPr>
          <w:rFonts w:eastAsia="Times New Roman" w:cs="Times New Roman"/>
          <w:lang w:val="fr-FR"/>
        </w:rPr>
        <w:t>auquel le cadre paraissait</w:t>
      </w:r>
      <w:r w:rsidR="007049A5">
        <w:rPr>
          <w:rFonts w:eastAsia="Times New Roman" w:cs="Times New Roman"/>
          <w:lang w:val="fr-FR"/>
        </w:rPr>
        <w:t xml:space="preserve"> jusqu’à présent</w:t>
      </w:r>
      <w:r w:rsidR="00D516C4">
        <w:rPr>
          <w:rFonts w:eastAsia="Times New Roman" w:cs="Times New Roman"/>
          <w:lang w:val="fr-FR"/>
        </w:rPr>
        <w:t xml:space="preserve"> le plus fidèle appui</w:t>
      </w:r>
      <w:r w:rsidR="007049A5">
        <w:rPr>
          <w:rFonts w:eastAsia="Times New Roman" w:cs="Times New Roman"/>
          <w:lang w:val="fr-FR"/>
        </w:rPr>
        <w:t xml:space="preserve"> et qui joue ici contre l’organisation de la partition</w:t>
      </w:r>
      <w:r w:rsidR="00396D15">
        <w:rPr>
          <w:rFonts w:eastAsia="Times New Roman" w:cs="Times New Roman"/>
          <w:lang w:val="fr-FR"/>
        </w:rPr>
        <w:t xml:space="preserve">, </w:t>
      </w:r>
      <w:r w:rsidR="00A94578">
        <w:rPr>
          <w:rFonts w:eastAsia="Times New Roman" w:cs="Times New Roman"/>
          <w:lang w:val="fr-FR"/>
        </w:rPr>
        <w:t>plus nous en voyons, moins nous en savons</w:t>
      </w:r>
      <w:r w:rsidR="00396D15">
        <w:rPr>
          <w:rFonts w:eastAsia="Times New Roman" w:cs="Times New Roman"/>
          <w:lang w:val="fr-FR"/>
        </w:rPr>
        <w:t xml:space="preserve">. </w:t>
      </w:r>
    </w:p>
    <w:p w14:paraId="1E115583" w14:textId="27C3EAA1" w:rsidR="00900155" w:rsidRDefault="00F72E82" w:rsidP="00897F0C">
      <w:pPr>
        <w:rPr>
          <w:rFonts w:eastAsia="Times New Roman" w:cs="Times New Roman"/>
          <w:lang w:val="fr-FR"/>
        </w:rPr>
      </w:pPr>
      <w:r>
        <w:rPr>
          <w:rFonts w:eastAsia="Times New Roman" w:cs="Times New Roman"/>
          <w:lang w:val="fr-FR"/>
        </w:rPr>
        <w:t>Les</w:t>
      </w:r>
      <w:r w:rsidR="004B2B43">
        <w:rPr>
          <w:rFonts w:eastAsia="Times New Roman" w:cs="Times New Roman"/>
          <w:lang w:val="fr-FR"/>
        </w:rPr>
        <w:t xml:space="preserve"> </w:t>
      </w:r>
      <w:r w:rsidR="000A1001">
        <w:rPr>
          <w:rFonts w:eastAsia="Times New Roman" w:cs="Times New Roman"/>
          <w:lang w:val="fr-FR"/>
        </w:rPr>
        <w:t>éléments</w:t>
      </w:r>
      <w:r>
        <w:rPr>
          <w:rFonts w:eastAsia="Times New Roman" w:cs="Times New Roman"/>
          <w:lang w:val="fr-FR"/>
        </w:rPr>
        <w:t xml:space="preserve"> de </w:t>
      </w:r>
      <w:r w:rsidRPr="00F72E82">
        <w:rPr>
          <w:rFonts w:eastAsia="Times New Roman" w:cs="Times New Roman"/>
          <w:i/>
          <w:lang w:val="fr-FR"/>
        </w:rPr>
        <w:t>Kino</w:t>
      </w:r>
      <w:r w:rsidR="004B2B43">
        <w:rPr>
          <w:rFonts w:eastAsia="Times New Roman" w:cs="Times New Roman"/>
          <w:lang w:val="fr-FR"/>
        </w:rPr>
        <w:t xml:space="preserve"> </w:t>
      </w:r>
      <w:r w:rsidR="00E94225">
        <w:rPr>
          <w:rFonts w:eastAsia="Times New Roman" w:cs="Times New Roman"/>
          <w:lang w:val="fr-FR"/>
        </w:rPr>
        <w:t>se présentent</w:t>
      </w:r>
      <w:r w:rsidR="004B2B43">
        <w:rPr>
          <w:rFonts w:eastAsia="Times New Roman" w:cs="Times New Roman"/>
          <w:lang w:val="fr-FR"/>
        </w:rPr>
        <w:t xml:space="preserve"> </w:t>
      </w:r>
      <w:r w:rsidR="00F35083">
        <w:rPr>
          <w:rFonts w:eastAsia="Times New Roman" w:cs="Times New Roman"/>
          <w:lang w:val="fr-FR"/>
        </w:rPr>
        <w:t>comme les</w:t>
      </w:r>
      <w:r w:rsidR="007E4ECD">
        <w:rPr>
          <w:rFonts w:eastAsia="Times New Roman" w:cs="Times New Roman"/>
          <w:lang w:val="fr-FR"/>
        </w:rPr>
        <w:t xml:space="preserve"> prises de vue</w:t>
      </w:r>
      <w:r w:rsidR="00F35083">
        <w:rPr>
          <w:rFonts w:eastAsia="Times New Roman" w:cs="Times New Roman"/>
          <w:lang w:val="fr-FR"/>
        </w:rPr>
        <w:t xml:space="preserve"> distinctes</w:t>
      </w:r>
      <w:r w:rsidR="004B2B43">
        <w:rPr>
          <w:rFonts w:eastAsia="Times New Roman" w:cs="Times New Roman"/>
          <w:lang w:val="fr-FR"/>
        </w:rPr>
        <w:t xml:space="preserve"> </w:t>
      </w:r>
      <w:r w:rsidR="001B4E89">
        <w:rPr>
          <w:rFonts w:eastAsia="Times New Roman" w:cs="Times New Roman"/>
          <w:lang w:val="fr-FR"/>
        </w:rPr>
        <w:t>d’</w:t>
      </w:r>
      <w:r w:rsidR="004B2B43">
        <w:rPr>
          <w:rFonts w:eastAsia="Times New Roman" w:cs="Times New Roman"/>
          <w:lang w:val="fr-FR"/>
        </w:rPr>
        <w:t xml:space="preserve">un </w:t>
      </w:r>
      <w:r w:rsidR="00F35083">
        <w:rPr>
          <w:rFonts w:eastAsia="Times New Roman" w:cs="Times New Roman"/>
          <w:lang w:val="fr-FR"/>
        </w:rPr>
        <w:t xml:space="preserve">même </w:t>
      </w:r>
      <w:r w:rsidR="00E94225">
        <w:rPr>
          <w:rFonts w:eastAsia="Times New Roman" w:cs="Times New Roman"/>
          <w:lang w:val="fr-FR"/>
        </w:rPr>
        <w:t>motif</w:t>
      </w:r>
      <w:r w:rsidR="000A1001">
        <w:rPr>
          <w:rFonts w:eastAsia="Times New Roman" w:cs="Times New Roman"/>
          <w:lang w:val="fr-FR"/>
        </w:rPr>
        <w:t>. C</w:t>
      </w:r>
      <w:r w:rsidR="007E4ECD">
        <w:rPr>
          <w:rFonts w:eastAsia="Times New Roman" w:cs="Times New Roman"/>
          <w:lang w:val="fr-FR"/>
        </w:rPr>
        <w:t>elui</w:t>
      </w:r>
      <w:r w:rsidR="000A1001">
        <w:rPr>
          <w:rFonts w:eastAsia="Times New Roman" w:cs="Times New Roman"/>
          <w:lang w:val="fr-FR"/>
        </w:rPr>
        <w:t>-ci</w:t>
      </w:r>
      <w:r w:rsidR="001B4E89">
        <w:rPr>
          <w:rFonts w:eastAsia="Times New Roman" w:cs="Times New Roman"/>
          <w:lang w:val="fr-FR"/>
        </w:rPr>
        <w:t xml:space="preserve"> ne concerne peut-être qu</w:t>
      </w:r>
      <w:r w:rsidR="00282E89">
        <w:rPr>
          <w:rFonts w:eastAsia="Times New Roman" w:cs="Times New Roman"/>
          <w:lang w:val="fr-FR"/>
        </w:rPr>
        <w:t>e la</w:t>
      </w:r>
      <w:r w:rsidR="004B2B43">
        <w:rPr>
          <w:rFonts w:eastAsia="Times New Roman" w:cs="Times New Roman"/>
          <w:lang w:val="fr-FR"/>
        </w:rPr>
        <w:t xml:space="preserve"> moitié</w:t>
      </w:r>
      <w:r w:rsidR="005845F3">
        <w:rPr>
          <w:rFonts w:eastAsia="Times New Roman" w:cs="Times New Roman"/>
          <w:lang w:val="fr-FR"/>
        </w:rPr>
        <w:t>, ou un fragment infime,</w:t>
      </w:r>
      <w:r w:rsidR="004B2B43">
        <w:rPr>
          <w:rFonts w:eastAsia="Times New Roman" w:cs="Times New Roman"/>
          <w:lang w:val="fr-FR"/>
        </w:rPr>
        <w:t xml:space="preserve"> </w:t>
      </w:r>
      <w:r w:rsidR="00F35083">
        <w:rPr>
          <w:rFonts w:eastAsia="Times New Roman" w:cs="Times New Roman"/>
          <w:lang w:val="fr-FR"/>
        </w:rPr>
        <w:t>d’une</w:t>
      </w:r>
      <w:r w:rsidR="00362CE3">
        <w:rPr>
          <w:rFonts w:eastAsia="Times New Roman" w:cs="Times New Roman"/>
          <w:lang w:val="fr-FR"/>
        </w:rPr>
        <w:t xml:space="preserve"> composition </w:t>
      </w:r>
      <w:r w:rsidR="00F35083">
        <w:rPr>
          <w:rFonts w:eastAsia="Times New Roman" w:cs="Times New Roman"/>
          <w:lang w:val="fr-FR"/>
        </w:rPr>
        <w:t>plus vaste</w:t>
      </w:r>
      <w:r w:rsidR="002E3D10">
        <w:rPr>
          <w:rFonts w:eastAsia="Times New Roman" w:cs="Times New Roman"/>
          <w:lang w:val="fr-FR"/>
        </w:rPr>
        <w:t xml:space="preserve"> </w:t>
      </w:r>
      <w:r w:rsidR="000A1001">
        <w:rPr>
          <w:rFonts w:eastAsia="Times New Roman" w:cs="Times New Roman"/>
          <w:lang w:val="fr-FR"/>
        </w:rPr>
        <w:t xml:space="preserve">dont </w:t>
      </w:r>
      <w:r w:rsidR="002627A6">
        <w:rPr>
          <w:rFonts w:eastAsia="Times New Roman" w:cs="Times New Roman"/>
          <w:lang w:val="fr-FR"/>
        </w:rPr>
        <w:t>Piffaretti nous a conduit à</w:t>
      </w:r>
      <w:r w:rsidR="002E3D10">
        <w:rPr>
          <w:rFonts w:eastAsia="Times New Roman" w:cs="Times New Roman"/>
          <w:lang w:val="fr-FR"/>
        </w:rPr>
        <w:t xml:space="preserve"> </w:t>
      </w:r>
      <w:r w:rsidR="002627A6">
        <w:rPr>
          <w:rFonts w:eastAsia="Times New Roman" w:cs="Times New Roman"/>
          <w:lang w:val="fr-FR"/>
        </w:rPr>
        <w:t>imaginer l’existence</w:t>
      </w:r>
      <w:r w:rsidR="00282E89">
        <w:rPr>
          <w:rFonts w:eastAsia="Times New Roman" w:cs="Times New Roman"/>
          <w:lang w:val="fr-FR"/>
        </w:rPr>
        <w:t>. Cette composition, nous n’en</w:t>
      </w:r>
      <w:r w:rsidR="00270AFC">
        <w:rPr>
          <w:rFonts w:eastAsia="Times New Roman" w:cs="Times New Roman"/>
          <w:lang w:val="fr-FR"/>
        </w:rPr>
        <w:t xml:space="preserve"> ver</w:t>
      </w:r>
      <w:r w:rsidR="004457C8">
        <w:rPr>
          <w:rFonts w:eastAsia="Times New Roman" w:cs="Times New Roman"/>
          <w:lang w:val="fr-FR"/>
        </w:rPr>
        <w:t>rons pas les bords</w:t>
      </w:r>
      <w:r w:rsidR="005845F3">
        <w:rPr>
          <w:rFonts w:eastAsia="Times New Roman" w:cs="Times New Roman"/>
          <w:lang w:val="fr-FR"/>
        </w:rPr>
        <w:t xml:space="preserve"> et l’oscillation </w:t>
      </w:r>
      <w:r w:rsidR="002E3D10">
        <w:rPr>
          <w:rFonts w:eastAsia="Times New Roman" w:cs="Times New Roman"/>
          <w:lang w:val="fr-FR"/>
        </w:rPr>
        <w:t xml:space="preserve">entre ce que nous voyons et </w:t>
      </w:r>
      <w:r w:rsidR="005845F3">
        <w:rPr>
          <w:rFonts w:eastAsia="Times New Roman" w:cs="Times New Roman"/>
          <w:lang w:val="fr-FR"/>
        </w:rPr>
        <w:t xml:space="preserve">ce que nous </w:t>
      </w:r>
      <w:r w:rsidR="002E3D10">
        <w:rPr>
          <w:rFonts w:eastAsia="Times New Roman" w:cs="Times New Roman"/>
          <w:lang w:val="fr-FR"/>
        </w:rPr>
        <w:t>supposons</w:t>
      </w:r>
      <w:r w:rsidR="005845F3">
        <w:rPr>
          <w:rFonts w:eastAsia="Times New Roman" w:cs="Times New Roman"/>
          <w:lang w:val="fr-FR"/>
        </w:rPr>
        <w:t xml:space="preserve"> </w:t>
      </w:r>
      <w:r w:rsidR="0048319D">
        <w:rPr>
          <w:rFonts w:eastAsia="Times New Roman" w:cs="Times New Roman"/>
          <w:lang w:val="fr-FR"/>
        </w:rPr>
        <w:t>fait varier</w:t>
      </w:r>
      <w:r w:rsidR="00FF6D5B">
        <w:rPr>
          <w:rFonts w:eastAsia="Times New Roman" w:cs="Times New Roman"/>
          <w:lang w:val="fr-FR"/>
        </w:rPr>
        <w:t xml:space="preserve"> l’échelle</w:t>
      </w:r>
      <w:r w:rsidR="003A28B2">
        <w:rPr>
          <w:rFonts w:eastAsia="Times New Roman" w:cs="Times New Roman"/>
          <w:lang w:val="fr-FR"/>
        </w:rPr>
        <w:t xml:space="preserve"> </w:t>
      </w:r>
      <w:r w:rsidR="00FF6D5B">
        <w:rPr>
          <w:rFonts w:eastAsia="Times New Roman" w:cs="Times New Roman"/>
          <w:lang w:val="fr-FR"/>
        </w:rPr>
        <w:t>du</w:t>
      </w:r>
      <w:r w:rsidR="003A28B2">
        <w:rPr>
          <w:rFonts w:eastAsia="Times New Roman" w:cs="Times New Roman"/>
          <w:lang w:val="fr-FR"/>
        </w:rPr>
        <w:t xml:space="preserve"> plan </w:t>
      </w:r>
      <w:r w:rsidR="00FF6D5B">
        <w:rPr>
          <w:rFonts w:eastAsia="Times New Roman" w:cs="Times New Roman"/>
          <w:lang w:val="fr-FR"/>
        </w:rPr>
        <w:t>auquel</w:t>
      </w:r>
      <w:r w:rsidR="003A28B2">
        <w:rPr>
          <w:rFonts w:eastAsia="Times New Roman" w:cs="Times New Roman"/>
          <w:lang w:val="fr-FR"/>
        </w:rPr>
        <w:t xml:space="preserve"> </w:t>
      </w:r>
      <w:r w:rsidR="003A28B2" w:rsidRPr="007049A5">
        <w:rPr>
          <w:rFonts w:eastAsia="Times New Roman" w:cs="Times New Roman"/>
          <w:i/>
          <w:lang w:val="fr-FR"/>
        </w:rPr>
        <w:t>Kino</w:t>
      </w:r>
      <w:r w:rsidR="00FF6D5B">
        <w:rPr>
          <w:rFonts w:eastAsia="Times New Roman" w:cs="Times New Roman"/>
          <w:lang w:val="fr-FR"/>
        </w:rPr>
        <w:t xml:space="preserve"> se réfère</w:t>
      </w:r>
      <w:r w:rsidR="003A28B2">
        <w:rPr>
          <w:rFonts w:eastAsia="Times New Roman" w:cs="Times New Roman"/>
          <w:lang w:val="fr-FR"/>
        </w:rPr>
        <w:t xml:space="preserve">, que l’on pourrait </w:t>
      </w:r>
      <w:r w:rsidR="00FF6D5B">
        <w:rPr>
          <w:rFonts w:eastAsia="Times New Roman" w:cs="Times New Roman"/>
          <w:lang w:val="fr-FR"/>
        </w:rPr>
        <w:t>définir</w:t>
      </w:r>
      <w:r w:rsidR="003A28B2">
        <w:rPr>
          <w:rFonts w:eastAsia="Times New Roman" w:cs="Times New Roman"/>
          <w:lang w:val="fr-FR"/>
        </w:rPr>
        <w:t xml:space="preserve"> comme un plan de cohérence</w:t>
      </w:r>
      <w:r w:rsidR="00FF6D5B">
        <w:rPr>
          <w:rFonts w:eastAsia="Times New Roman" w:cs="Times New Roman"/>
          <w:lang w:val="fr-FR"/>
        </w:rPr>
        <w:t xml:space="preserve"> élastique</w:t>
      </w:r>
      <w:r w:rsidR="00C06DDD">
        <w:rPr>
          <w:rFonts w:eastAsia="Times New Roman" w:cs="Times New Roman"/>
          <w:lang w:val="fr-FR"/>
        </w:rPr>
        <w:t>.</w:t>
      </w:r>
      <w:r w:rsidR="00E10636">
        <w:rPr>
          <w:rFonts w:eastAsia="Times New Roman" w:cs="Times New Roman"/>
          <w:lang w:val="fr-FR"/>
        </w:rPr>
        <w:t xml:space="preserve"> </w:t>
      </w:r>
      <w:r w:rsidR="001B4E89">
        <w:rPr>
          <w:rFonts w:eastAsia="Times New Roman" w:cs="Times New Roman"/>
          <w:lang w:val="fr-FR"/>
        </w:rPr>
        <w:t>Tout est fait</w:t>
      </w:r>
      <w:r w:rsidR="00146B62">
        <w:rPr>
          <w:rFonts w:eastAsia="Times New Roman" w:cs="Times New Roman"/>
          <w:lang w:val="fr-FR"/>
        </w:rPr>
        <w:t xml:space="preserve">, encore une fois de manière très </w:t>
      </w:r>
      <w:r w:rsidR="009B2C2D">
        <w:rPr>
          <w:rFonts w:eastAsia="Times New Roman" w:cs="Times New Roman"/>
          <w:lang w:val="fr-FR"/>
        </w:rPr>
        <w:t>néoplasticiste</w:t>
      </w:r>
      <w:r w:rsidR="00146B62">
        <w:rPr>
          <w:rFonts w:eastAsia="Times New Roman" w:cs="Times New Roman"/>
          <w:lang w:val="fr-FR"/>
        </w:rPr>
        <w:t>,</w:t>
      </w:r>
      <w:r w:rsidR="001B4E89">
        <w:rPr>
          <w:rFonts w:eastAsia="Times New Roman" w:cs="Times New Roman"/>
          <w:lang w:val="fr-FR"/>
        </w:rPr>
        <w:t xml:space="preserve"> pour nous faire penser </w:t>
      </w:r>
      <w:r w:rsidR="00E10636">
        <w:rPr>
          <w:rFonts w:eastAsia="Times New Roman" w:cs="Times New Roman"/>
          <w:lang w:val="fr-FR"/>
        </w:rPr>
        <w:t xml:space="preserve">la rencontre entre </w:t>
      </w:r>
      <w:r w:rsidR="0079013C">
        <w:rPr>
          <w:rFonts w:eastAsia="Times New Roman" w:cs="Times New Roman"/>
          <w:lang w:val="fr-FR"/>
        </w:rPr>
        <w:t>l’inscription colorée</w:t>
      </w:r>
      <w:r w:rsidR="00E10636">
        <w:rPr>
          <w:rFonts w:eastAsia="Times New Roman" w:cs="Times New Roman"/>
          <w:lang w:val="fr-FR"/>
        </w:rPr>
        <w:t xml:space="preserve"> et la surface du tableau </w:t>
      </w:r>
      <w:r w:rsidR="00107C05">
        <w:rPr>
          <w:rFonts w:eastAsia="Times New Roman" w:cs="Times New Roman"/>
          <w:lang w:val="fr-FR"/>
        </w:rPr>
        <w:t>comme une coïncidence</w:t>
      </w:r>
      <w:r w:rsidR="005911A7">
        <w:rPr>
          <w:rFonts w:eastAsia="Times New Roman" w:cs="Times New Roman"/>
          <w:lang w:val="fr-FR"/>
        </w:rPr>
        <w:t>, un événement</w:t>
      </w:r>
      <w:r w:rsidR="005911A7" w:rsidRPr="005911A7">
        <w:rPr>
          <w:rFonts w:eastAsia="Times New Roman" w:cs="Times New Roman"/>
          <w:lang w:val="fr-FR"/>
        </w:rPr>
        <w:t xml:space="preserve"> </w:t>
      </w:r>
      <w:r w:rsidR="005911A7">
        <w:rPr>
          <w:rFonts w:eastAsia="Times New Roman" w:cs="Times New Roman"/>
          <w:lang w:val="fr-FR"/>
        </w:rPr>
        <w:t>fortuit, un fait sans cause définitive, bref, un réel</w:t>
      </w:r>
      <w:r w:rsidR="00E86E2F">
        <w:rPr>
          <w:rFonts w:eastAsia="Times New Roman" w:cs="Times New Roman"/>
          <w:lang w:val="fr-FR"/>
        </w:rPr>
        <w:t xml:space="preserve">. </w:t>
      </w:r>
      <w:r w:rsidR="00E86E2F" w:rsidRPr="007049A5">
        <w:rPr>
          <w:rFonts w:eastAsia="Times New Roman" w:cs="Times New Roman"/>
          <w:i/>
          <w:lang w:val="fr-FR"/>
        </w:rPr>
        <w:t>Kino</w:t>
      </w:r>
      <w:r w:rsidR="00E25284">
        <w:rPr>
          <w:rFonts w:eastAsia="Times New Roman" w:cs="Times New Roman"/>
          <w:lang w:val="fr-FR"/>
        </w:rPr>
        <w:t xml:space="preserve"> provoque ainsi un exercice de reconstruction </w:t>
      </w:r>
      <w:r w:rsidR="004457C8">
        <w:rPr>
          <w:rFonts w:eastAsia="Times New Roman" w:cs="Times New Roman"/>
          <w:lang w:val="fr-FR"/>
        </w:rPr>
        <w:t xml:space="preserve">de </w:t>
      </w:r>
      <w:r w:rsidR="00D516C4">
        <w:rPr>
          <w:rFonts w:eastAsia="Times New Roman" w:cs="Times New Roman"/>
          <w:lang w:val="fr-FR"/>
        </w:rPr>
        <w:t>quelque chose</w:t>
      </w:r>
      <w:r w:rsidR="00BC7A03">
        <w:rPr>
          <w:rFonts w:eastAsia="Times New Roman" w:cs="Times New Roman"/>
          <w:lang w:val="fr-FR"/>
        </w:rPr>
        <w:t xml:space="preserve"> dont il </w:t>
      </w:r>
      <w:r w:rsidR="00D516C4">
        <w:rPr>
          <w:rFonts w:eastAsia="Times New Roman" w:cs="Times New Roman"/>
          <w:lang w:val="fr-FR"/>
        </w:rPr>
        <w:t>indique</w:t>
      </w:r>
      <w:r w:rsidR="00E86E2F">
        <w:rPr>
          <w:rFonts w:eastAsia="Times New Roman" w:cs="Times New Roman"/>
          <w:lang w:val="fr-FR"/>
        </w:rPr>
        <w:t xml:space="preserve"> </w:t>
      </w:r>
      <w:r w:rsidR="00BC7A03">
        <w:rPr>
          <w:rFonts w:eastAsia="Times New Roman" w:cs="Times New Roman"/>
          <w:lang w:val="fr-FR"/>
        </w:rPr>
        <w:t>l’</w:t>
      </w:r>
      <w:r w:rsidR="00E86E2F">
        <w:rPr>
          <w:rFonts w:eastAsia="Times New Roman" w:cs="Times New Roman"/>
          <w:lang w:val="fr-FR"/>
        </w:rPr>
        <w:t>existence</w:t>
      </w:r>
      <w:r w:rsidR="0048319D">
        <w:rPr>
          <w:rFonts w:eastAsia="Times New Roman" w:cs="Times New Roman"/>
          <w:lang w:val="fr-FR"/>
        </w:rPr>
        <w:t xml:space="preserve"> </w:t>
      </w:r>
      <w:r w:rsidR="002627A6">
        <w:rPr>
          <w:rFonts w:eastAsia="Times New Roman" w:cs="Times New Roman"/>
          <w:lang w:val="fr-FR"/>
        </w:rPr>
        <w:t xml:space="preserve">dans la </w:t>
      </w:r>
      <w:r w:rsidR="0048319D">
        <w:rPr>
          <w:rFonts w:eastAsia="Times New Roman" w:cs="Times New Roman"/>
          <w:lang w:val="fr-FR"/>
        </w:rPr>
        <w:t>forme réitérative de</w:t>
      </w:r>
      <w:r w:rsidR="002627A6">
        <w:rPr>
          <w:rFonts w:eastAsia="Times New Roman" w:cs="Times New Roman"/>
          <w:lang w:val="fr-FR"/>
        </w:rPr>
        <w:t xml:space="preserve"> la séquence. </w:t>
      </w:r>
      <w:r w:rsidR="00D908B6">
        <w:rPr>
          <w:rFonts w:eastAsia="Times New Roman" w:cs="Times New Roman"/>
          <w:lang w:val="fr-FR"/>
        </w:rPr>
        <w:t>Cette fois il</w:t>
      </w:r>
      <w:r w:rsidR="007049A5">
        <w:rPr>
          <w:rFonts w:eastAsia="Times New Roman" w:cs="Times New Roman"/>
          <w:lang w:val="fr-FR"/>
        </w:rPr>
        <w:t xml:space="preserve"> ne </w:t>
      </w:r>
      <w:r w:rsidR="00D908B6">
        <w:rPr>
          <w:rFonts w:eastAsia="Times New Roman" w:cs="Times New Roman"/>
          <w:lang w:val="fr-FR"/>
        </w:rPr>
        <w:t>se contente</w:t>
      </w:r>
      <w:r w:rsidR="007049A5">
        <w:rPr>
          <w:rFonts w:eastAsia="Times New Roman" w:cs="Times New Roman"/>
          <w:lang w:val="fr-FR"/>
        </w:rPr>
        <w:t xml:space="preserve"> pas </w:t>
      </w:r>
      <w:r w:rsidR="00D908B6">
        <w:rPr>
          <w:rFonts w:eastAsia="Times New Roman" w:cs="Times New Roman"/>
          <w:lang w:val="fr-FR"/>
        </w:rPr>
        <w:t xml:space="preserve">de répéter </w:t>
      </w:r>
      <w:r w:rsidR="007049A5">
        <w:rPr>
          <w:rFonts w:eastAsia="Times New Roman" w:cs="Times New Roman"/>
          <w:lang w:val="fr-FR"/>
        </w:rPr>
        <w:t xml:space="preserve">la peinture, il la recadre. </w:t>
      </w:r>
      <w:r w:rsidR="00D908B6">
        <w:rPr>
          <w:rFonts w:eastAsia="Times New Roman" w:cs="Times New Roman"/>
          <w:lang w:val="fr-FR"/>
        </w:rPr>
        <w:t>S</w:t>
      </w:r>
      <w:r w:rsidR="001360DC">
        <w:rPr>
          <w:rFonts w:eastAsia="Times New Roman" w:cs="Times New Roman"/>
          <w:lang w:val="fr-FR"/>
        </w:rPr>
        <w:t>’ensuit un</w:t>
      </w:r>
      <w:r w:rsidR="00E86E2F">
        <w:rPr>
          <w:rFonts w:eastAsia="Times New Roman" w:cs="Times New Roman"/>
          <w:lang w:val="fr-FR"/>
        </w:rPr>
        <w:t xml:space="preserve"> dialogue entre </w:t>
      </w:r>
      <w:r w:rsidR="004E583C">
        <w:rPr>
          <w:rFonts w:eastAsia="Times New Roman" w:cs="Times New Roman"/>
          <w:lang w:val="fr-FR"/>
        </w:rPr>
        <w:t xml:space="preserve">ce que </w:t>
      </w:r>
      <w:r w:rsidR="0048319D">
        <w:rPr>
          <w:rFonts w:eastAsia="Times New Roman" w:cs="Times New Roman"/>
          <w:lang w:val="fr-FR"/>
        </w:rPr>
        <w:t>le spectateur</w:t>
      </w:r>
      <w:r w:rsidR="00282E89">
        <w:rPr>
          <w:rFonts w:eastAsia="Times New Roman" w:cs="Times New Roman"/>
          <w:lang w:val="fr-FR"/>
        </w:rPr>
        <w:t xml:space="preserve"> </w:t>
      </w:r>
      <w:r w:rsidR="0048319D">
        <w:rPr>
          <w:rFonts w:eastAsia="Times New Roman" w:cs="Times New Roman"/>
          <w:lang w:val="fr-FR"/>
        </w:rPr>
        <w:t>croit</w:t>
      </w:r>
      <w:r w:rsidR="00282E89">
        <w:rPr>
          <w:rFonts w:eastAsia="Times New Roman" w:cs="Times New Roman"/>
          <w:lang w:val="fr-FR"/>
        </w:rPr>
        <w:t xml:space="preserve"> savoir</w:t>
      </w:r>
      <w:r w:rsidR="004E583C">
        <w:rPr>
          <w:rFonts w:eastAsia="Times New Roman" w:cs="Times New Roman"/>
          <w:lang w:val="fr-FR"/>
        </w:rPr>
        <w:t xml:space="preserve"> et </w:t>
      </w:r>
      <w:r w:rsidR="00282E89">
        <w:rPr>
          <w:rFonts w:eastAsia="Times New Roman" w:cs="Times New Roman"/>
          <w:lang w:val="fr-FR"/>
        </w:rPr>
        <w:t xml:space="preserve">dont </w:t>
      </w:r>
      <w:r w:rsidR="0048319D">
        <w:rPr>
          <w:rFonts w:eastAsia="Times New Roman" w:cs="Times New Roman"/>
          <w:lang w:val="fr-FR"/>
        </w:rPr>
        <w:t>il a</w:t>
      </w:r>
      <w:r w:rsidR="00282E89">
        <w:rPr>
          <w:rFonts w:eastAsia="Times New Roman" w:cs="Times New Roman"/>
          <w:lang w:val="fr-FR"/>
        </w:rPr>
        <w:t xml:space="preserve"> des raisons de douter</w:t>
      </w:r>
      <w:r w:rsidR="00E86E2F">
        <w:rPr>
          <w:rFonts w:eastAsia="Times New Roman" w:cs="Times New Roman"/>
          <w:lang w:val="fr-FR"/>
        </w:rPr>
        <w:t xml:space="preserve">, et ce </w:t>
      </w:r>
      <w:r w:rsidR="0048319D">
        <w:rPr>
          <w:rFonts w:eastAsia="Times New Roman" w:cs="Times New Roman"/>
          <w:lang w:val="fr-FR"/>
        </w:rPr>
        <w:t>qu’il voit</w:t>
      </w:r>
      <w:r w:rsidR="00E86E2F">
        <w:rPr>
          <w:rFonts w:eastAsia="Times New Roman" w:cs="Times New Roman"/>
          <w:lang w:val="fr-FR"/>
        </w:rPr>
        <w:t xml:space="preserve"> et qui ne </w:t>
      </w:r>
      <w:r w:rsidR="0048319D">
        <w:rPr>
          <w:rFonts w:eastAsia="Times New Roman" w:cs="Times New Roman"/>
          <w:lang w:val="fr-FR"/>
        </w:rPr>
        <w:t>lui</w:t>
      </w:r>
      <w:r w:rsidR="00CB02D9">
        <w:rPr>
          <w:rFonts w:eastAsia="Times New Roman" w:cs="Times New Roman"/>
          <w:lang w:val="fr-FR"/>
        </w:rPr>
        <w:t xml:space="preserve"> confirme rien. E</w:t>
      </w:r>
      <w:r w:rsidR="00282E89">
        <w:rPr>
          <w:rFonts w:eastAsia="Times New Roman" w:cs="Times New Roman"/>
          <w:lang w:val="fr-FR"/>
        </w:rPr>
        <w:t xml:space="preserve">ntre </w:t>
      </w:r>
      <w:r w:rsidR="004E583C">
        <w:rPr>
          <w:rFonts w:eastAsia="Times New Roman" w:cs="Times New Roman"/>
          <w:lang w:val="fr-FR"/>
        </w:rPr>
        <w:t xml:space="preserve">manques et </w:t>
      </w:r>
      <w:r w:rsidR="00282E89">
        <w:rPr>
          <w:rFonts w:eastAsia="Times New Roman" w:cs="Times New Roman"/>
          <w:lang w:val="fr-FR"/>
        </w:rPr>
        <w:t xml:space="preserve">incertitudes, </w:t>
      </w:r>
      <w:r w:rsidR="00CB02D9">
        <w:rPr>
          <w:rFonts w:eastAsia="Times New Roman" w:cs="Times New Roman"/>
          <w:lang w:val="fr-FR"/>
        </w:rPr>
        <w:t xml:space="preserve">se développe un </w:t>
      </w:r>
      <w:r w:rsidR="004E583C">
        <w:rPr>
          <w:rFonts w:eastAsia="Times New Roman" w:cs="Times New Roman"/>
          <w:lang w:val="fr-FR"/>
        </w:rPr>
        <w:t>échafaudage</w:t>
      </w:r>
      <w:r w:rsidR="00B67E0F">
        <w:rPr>
          <w:rFonts w:eastAsia="Times New Roman" w:cs="Times New Roman"/>
          <w:lang w:val="fr-FR"/>
        </w:rPr>
        <w:t xml:space="preserve"> </w:t>
      </w:r>
      <w:r w:rsidR="00D516C4">
        <w:rPr>
          <w:rFonts w:eastAsia="Times New Roman" w:cs="Times New Roman"/>
          <w:lang w:val="fr-FR"/>
        </w:rPr>
        <w:t xml:space="preserve">déceptif </w:t>
      </w:r>
      <w:r w:rsidR="0048319D">
        <w:rPr>
          <w:rFonts w:eastAsia="Times New Roman" w:cs="Times New Roman"/>
          <w:lang w:val="fr-FR"/>
        </w:rPr>
        <w:t>auquel c</w:t>
      </w:r>
      <w:r w:rsidR="00E86E2F">
        <w:rPr>
          <w:rFonts w:eastAsia="Times New Roman" w:cs="Times New Roman"/>
          <w:lang w:val="fr-FR"/>
        </w:rPr>
        <w:t>e</w:t>
      </w:r>
      <w:r w:rsidR="00F47B8A">
        <w:rPr>
          <w:rFonts w:eastAsia="Times New Roman" w:cs="Times New Roman"/>
          <w:lang w:val="fr-FR"/>
        </w:rPr>
        <w:t xml:space="preserve"> spectateur</w:t>
      </w:r>
      <w:r w:rsidR="004457C8" w:rsidRPr="004457C8">
        <w:rPr>
          <w:rFonts w:eastAsia="Times New Roman" w:cs="Times New Roman"/>
          <w:lang w:val="fr-FR"/>
        </w:rPr>
        <w:t xml:space="preserve"> </w:t>
      </w:r>
      <w:r w:rsidR="0048319D">
        <w:rPr>
          <w:rFonts w:eastAsia="Times New Roman" w:cs="Times New Roman"/>
          <w:lang w:val="fr-FR"/>
        </w:rPr>
        <w:t xml:space="preserve">doit </w:t>
      </w:r>
      <w:r w:rsidR="00E86E2F">
        <w:rPr>
          <w:rFonts w:eastAsia="Times New Roman" w:cs="Times New Roman"/>
          <w:lang w:val="fr-FR"/>
        </w:rPr>
        <w:t>apporter</w:t>
      </w:r>
      <w:r w:rsidR="004E583C">
        <w:rPr>
          <w:rFonts w:eastAsia="Times New Roman" w:cs="Times New Roman"/>
          <w:lang w:val="fr-FR"/>
        </w:rPr>
        <w:t xml:space="preserve"> </w:t>
      </w:r>
      <w:r w:rsidR="00900155">
        <w:rPr>
          <w:rFonts w:eastAsia="Times New Roman" w:cs="Times New Roman"/>
          <w:lang w:val="fr-FR"/>
        </w:rPr>
        <w:t xml:space="preserve">ses propres </w:t>
      </w:r>
      <w:r w:rsidR="002627A6">
        <w:rPr>
          <w:rFonts w:eastAsia="Times New Roman" w:cs="Times New Roman"/>
          <w:lang w:val="fr-FR"/>
        </w:rPr>
        <w:t xml:space="preserve">mécanismes de </w:t>
      </w:r>
      <w:r w:rsidR="00D516C4">
        <w:rPr>
          <w:rFonts w:eastAsia="Times New Roman" w:cs="Times New Roman"/>
          <w:lang w:val="fr-FR"/>
        </w:rPr>
        <w:t>compensation</w:t>
      </w:r>
      <w:r w:rsidR="00900155">
        <w:rPr>
          <w:rFonts w:eastAsia="Times New Roman" w:cs="Times New Roman"/>
          <w:lang w:val="fr-FR"/>
        </w:rPr>
        <w:t xml:space="preserve">. </w:t>
      </w:r>
    </w:p>
    <w:p w14:paraId="0EC075C4" w14:textId="77777777" w:rsidR="00A94578" w:rsidRDefault="00A94578" w:rsidP="00897F0C">
      <w:pPr>
        <w:rPr>
          <w:rFonts w:eastAsia="Times New Roman" w:cs="Times New Roman"/>
          <w:lang w:val="fr-FR"/>
        </w:rPr>
      </w:pPr>
    </w:p>
    <w:p w14:paraId="07AB209E" w14:textId="532C7DC7" w:rsidR="002535B5" w:rsidRPr="008F5E37" w:rsidRDefault="002535B5" w:rsidP="00897F0C">
      <w:pPr>
        <w:rPr>
          <w:rFonts w:eastAsia="Times New Roman" w:cs="Times New Roman"/>
        </w:rPr>
      </w:pPr>
      <w:r w:rsidRPr="008F5E37">
        <w:rPr>
          <w:rFonts w:eastAsia="Times New Roman" w:cs="Times New Roman"/>
          <w:i/>
        </w:rPr>
        <w:t>Exchange positions of the half and the double</w:t>
      </w:r>
      <w:r>
        <w:rPr>
          <w:rStyle w:val="Appelnotedebasdep"/>
          <w:rFonts w:eastAsia="Times New Roman" w:cs="Times New Roman"/>
          <w:i/>
          <w:lang w:val="fr-FR"/>
        </w:rPr>
        <w:footnoteReference w:id="8"/>
      </w:r>
      <w:r w:rsidRPr="008F5E37">
        <w:rPr>
          <w:rFonts w:eastAsia="Times New Roman" w:cs="Times New Roman"/>
        </w:rPr>
        <w:t>.</w:t>
      </w:r>
    </w:p>
    <w:p w14:paraId="70A27743" w14:textId="0A4740F0" w:rsidR="004B5B36" w:rsidRDefault="00E615AD" w:rsidP="00897F0C">
      <w:pPr>
        <w:rPr>
          <w:rFonts w:eastAsia="Times New Roman" w:cs="Times New Roman"/>
          <w:lang w:val="fr-FR"/>
        </w:rPr>
      </w:pPr>
      <w:r>
        <w:rPr>
          <w:rFonts w:eastAsia="Times New Roman" w:cs="Times New Roman"/>
          <w:lang w:val="fr-FR"/>
        </w:rPr>
        <w:t xml:space="preserve">Les formats </w:t>
      </w:r>
      <w:r w:rsidR="001D5D45">
        <w:rPr>
          <w:rFonts w:eastAsia="Times New Roman" w:cs="Times New Roman"/>
          <w:lang w:val="fr-FR"/>
        </w:rPr>
        <w:t>qui constituent</w:t>
      </w:r>
      <w:r>
        <w:rPr>
          <w:rFonts w:eastAsia="Times New Roman" w:cs="Times New Roman"/>
          <w:lang w:val="fr-FR"/>
        </w:rPr>
        <w:t xml:space="preserve"> </w:t>
      </w:r>
      <w:r w:rsidR="00E86E2F" w:rsidRPr="00CB02D9">
        <w:rPr>
          <w:rFonts w:eastAsia="Times New Roman" w:cs="Times New Roman"/>
          <w:i/>
          <w:lang w:val="fr-FR"/>
        </w:rPr>
        <w:t>Kino</w:t>
      </w:r>
      <w:r w:rsidR="00E86E2F">
        <w:rPr>
          <w:rFonts w:eastAsia="Times New Roman" w:cs="Times New Roman"/>
          <w:lang w:val="fr-FR"/>
        </w:rPr>
        <w:t xml:space="preserve"> ne s’accordent pas</w:t>
      </w:r>
      <w:r w:rsidR="002627A6">
        <w:rPr>
          <w:rFonts w:eastAsia="Times New Roman" w:cs="Times New Roman"/>
          <w:lang w:val="fr-FR"/>
        </w:rPr>
        <w:t xml:space="preserve">, </w:t>
      </w:r>
      <w:r w:rsidR="002F6D6F">
        <w:rPr>
          <w:rFonts w:eastAsia="Times New Roman" w:cs="Times New Roman"/>
          <w:lang w:val="fr-FR"/>
        </w:rPr>
        <w:t>ils</w:t>
      </w:r>
      <w:r w:rsidR="002627A6">
        <w:rPr>
          <w:rFonts w:eastAsia="Times New Roman" w:cs="Times New Roman"/>
          <w:lang w:val="fr-FR"/>
        </w:rPr>
        <w:t xml:space="preserve"> dessinent une progression sans dénouement</w:t>
      </w:r>
      <w:r w:rsidR="005953E4">
        <w:rPr>
          <w:rFonts w:eastAsia="Times New Roman" w:cs="Times New Roman"/>
          <w:lang w:val="fr-FR"/>
        </w:rPr>
        <w:t>, une succession anachronique</w:t>
      </w:r>
      <w:r w:rsidR="002F6D6F">
        <w:rPr>
          <w:rFonts w:eastAsia="Times New Roman" w:cs="Times New Roman"/>
          <w:lang w:val="fr-FR"/>
        </w:rPr>
        <w:t xml:space="preserve">. </w:t>
      </w:r>
      <w:r w:rsidR="007829DE">
        <w:rPr>
          <w:rFonts w:eastAsia="Times New Roman" w:cs="Times New Roman"/>
          <w:lang w:val="fr-FR"/>
        </w:rPr>
        <w:t>Leur</w:t>
      </w:r>
      <w:r w:rsidR="00BC7A03">
        <w:rPr>
          <w:rFonts w:eastAsia="Times New Roman" w:cs="Times New Roman"/>
          <w:lang w:val="fr-FR"/>
        </w:rPr>
        <w:t xml:space="preserve"> contrexemple serait </w:t>
      </w:r>
      <w:r w:rsidR="00BC7A03" w:rsidRPr="00E10636">
        <w:rPr>
          <w:rFonts w:eastAsia="Times New Roman" w:cs="Times New Roman"/>
          <w:i/>
          <w:lang w:val="fr-FR"/>
        </w:rPr>
        <w:t>62-4</w:t>
      </w:r>
      <w:r w:rsidR="00BC7A03">
        <w:rPr>
          <w:rFonts w:eastAsia="Times New Roman" w:cs="Times New Roman"/>
          <w:lang w:val="fr-FR"/>
        </w:rPr>
        <w:t xml:space="preserve"> (1962) de Martin Barré dont les différentes surfaces semblent suivre la fuite erratique d’un contour. C</w:t>
      </w:r>
      <w:r w:rsidR="004457C8">
        <w:rPr>
          <w:rFonts w:eastAsia="Times New Roman" w:cs="Times New Roman"/>
          <w:lang w:val="fr-FR"/>
        </w:rPr>
        <w:t>ha</w:t>
      </w:r>
      <w:r w:rsidR="007829DE">
        <w:rPr>
          <w:rFonts w:eastAsia="Times New Roman" w:cs="Times New Roman"/>
          <w:lang w:val="fr-FR"/>
        </w:rPr>
        <w:t>cune de ces</w:t>
      </w:r>
      <w:r w:rsidR="004457C8" w:rsidRPr="004457C8">
        <w:rPr>
          <w:rFonts w:eastAsia="Times New Roman" w:cs="Times New Roman"/>
          <w:lang w:val="fr-FR"/>
        </w:rPr>
        <w:t xml:space="preserve"> </w:t>
      </w:r>
      <w:r w:rsidR="00D0580C">
        <w:rPr>
          <w:rFonts w:eastAsia="Times New Roman" w:cs="Times New Roman"/>
          <w:lang w:val="fr-FR"/>
        </w:rPr>
        <w:t>surface</w:t>
      </w:r>
      <w:r w:rsidR="007829DE">
        <w:rPr>
          <w:rFonts w:eastAsia="Times New Roman" w:cs="Times New Roman"/>
          <w:lang w:val="fr-FR"/>
        </w:rPr>
        <w:t>s</w:t>
      </w:r>
      <w:r w:rsidR="004457C8">
        <w:rPr>
          <w:rFonts w:eastAsia="Times New Roman" w:cs="Times New Roman"/>
          <w:lang w:val="fr-FR"/>
        </w:rPr>
        <w:t xml:space="preserve"> </w:t>
      </w:r>
      <w:r w:rsidR="004E583C">
        <w:rPr>
          <w:rFonts w:eastAsia="Times New Roman" w:cs="Times New Roman"/>
          <w:lang w:val="fr-FR"/>
        </w:rPr>
        <w:t>est</w:t>
      </w:r>
      <w:r w:rsidR="004457C8">
        <w:rPr>
          <w:rFonts w:eastAsia="Times New Roman" w:cs="Times New Roman"/>
          <w:lang w:val="fr-FR"/>
        </w:rPr>
        <w:t xml:space="preserve"> insuffisant</w:t>
      </w:r>
      <w:r w:rsidR="00D0580C">
        <w:rPr>
          <w:rFonts w:eastAsia="Times New Roman" w:cs="Times New Roman"/>
          <w:lang w:val="fr-FR"/>
        </w:rPr>
        <w:t>e</w:t>
      </w:r>
      <w:r w:rsidR="004457C8">
        <w:rPr>
          <w:rFonts w:eastAsia="Times New Roman" w:cs="Times New Roman"/>
          <w:lang w:val="fr-FR"/>
        </w:rPr>
        <w:t xml:space="preserve"> à contenir </w:t>
      </w:r>
      <w:proofErr w:type="gramStart"/>
      <w:r w:rsidR="00E86E2F">
        <w:rPr>
          <w:rFonts w:eastAsia="Times New Roman" w:cs="Times New Roman"/>
          <w:lang w:val="fr-FR"/>
        </w:rPr>
        <w:t>l’inscription</w:t>
      </w:r>
      <w:proofErr w:type="gramEnd"/>
      <w:r w:rsidR="00E86E2F">
        <w:rPr>
          <w:rFonts w:eastAsia="Times New Roman" w:cs="Times New Roman"/>
          <w:lang w:val="fr-FR"/>
        </w:rPr>
        <w:t xml:space="preserve"> toute</w:t>
      </w:r>
      <w:r w:rsidR="004457C8">
        <w:rPr>
          <w:rFonts w:eastAsia="Times New Roman" w:cs="Times New Roman"/>
          <w:lang w:val="fr-FR"/>
        </w:rPr>
        <w:t xml:space="preserve"> entière</w:t>
      </w:r>
      <w:r>
        <w:rPr>
          <w:rFonts w:eastAsia="Times New Roman" w:cs="Times New Roman"/>
          <w:lang w:val="fr-FR"/>
        </w:rPr>
        <w:t xml:space="preserve"> mais </w:t>
      </w:r>
      <w:r w:rsidR="00D0580C">
        <w:rPr>
          <w:rFonts w:eastAsia="Times New Roman" w:cs="Times New Roman"/>
          <w:lang w:val="fr-FR"/>
        </w:rPr>
        <w:t>elles</w:t>
      </w:r>
      <w:r>
        <w:rPr>
          <w:rFonts w:eastAsia="Times New Roman" w:cs="Times New Roman"/>
          <w:lang w:val="fr-FR"/>
        </w:rPr>
        <w:t xml:space="preserve"> </w:t>
      </w:r>
      <w:r w:rsidR="00A43460">
        <w:rPr>
          <w:rFonts w:eastAsia="Times New Roman" w:cs="Times New Roman"/>
          <w:lang w:val="fr-FR"/>
        </w:rPr>
        <w:t>s’articulent les un</w:t>
      </w:r>
      <w:r w:rsidR="00D0580C">
        <w:rPr>
          <w:rFonts w:eastAsia="Times New Roman" w:cs="Times New Roman"/>
          <w:lang w:val="fr-FR"/>
        </w:rPr>
        <w:t>e</w:t>
      </w:r>
      <w:r w:rsidR="00A43460">
        <w:rPr>
          <w:rFonts w:eastAsia="Times New Roman" w:cs="Times New Roman"/>
          <w:lang w:val="fr-FR"/>
        </w:rPr>
        <w:t>s aux autres</w:t>
      </w:r>
      <w:r>
        <w:rPr>
          <w:rFonts w:eastAsia="Times New Roman" w:cs="Times New Roman"/>
          <w:lang w:val="fr-FR"/>
        </w:rPr>
        <w:t xml:space="preserve">, alors que </w:t>
      </w:r>
      <w:r w:rsidR="00D0580C">
        <w:rPr>
          <w:rFonts w:eastAsia="Times New Roman" w:cs="Times New Roman"/>
          <w:lang w:val="fr-FR"/>
        </w:rPr>
        <w:t>celles</w:t>
      </w:r>
      <w:r>
        <w:rPr>
          <w:rFonts w:eastAsia="Times New Roman" w:cs="Times New Roman"/>
          <w:lang w:val="fr-FR"/>
        </w:rPr>
        <w:t xml:space="preserve"> </w:t>
      </w:r>
      <w:r>
        <w:rPr>
          <w:rFonts w:eastAsia="Times New Roman" w:cs="Times New Roman"/>
          <w:lang w:val="fr-FR"/>
        </w:rPr>
        <w:lastRenderedPageBreak/>
        <w:t xml:space="preserve">de </w:t>
      </w:r>
      <w:r w:rsidRPr="00AE0991">
        <w:rPr>
          <w:rFonts w:eastAsia="Times New Roman" w:cs="Times New Roman"/>
          <w:i/>
          <w:lang w:val="fr-FR"/>
        </w:rPr>
        <w:t>Kino</w:t>
      </w:r>
      <w:r>
        <w:rPr>
          <w:rFonts w:eastAsia="Times New Roman" w:cs="Times New Roman"/>
          <w:lang w:val="fr-FR"/>
        </w:rPr>
        <w:t xml:space="preserve"> </w:t>
      </w:r>
      <w:r w:rsidR="00D0580C">
        <w:rPr>
          <w:rFonts w:eastAsia="Times New Roman" w:cs="Times New Roman"/>
          <w:lang w:val="fr-FR"/>
        </w:rPr>
        <w:t>se succèdent</w:t>
      </w:r>
      <w:r>
        <w:rPr>
          <w:rFonts w:eastAsia="Times New Roman" w:cs="Times New Roman"/>
          <w:lang w:val="fr-FR"/>
        </w:rPr>
        <w:t xml:space="preserve"> </w:t>
      </w:r>
      <w:r w:rsidR="0021316E">
        <w:rPr>
          <w:rFonts w:eastAsia="Times New Roman" w:cs="Times New Roman"/>
          <w:lang w:val="fr-FR"/>
        </w:rPr>
        <w:t xml:space="preserve">linéairement </w:t>
      </w:r>
      <w:r>
        <w:rPr>
          <w:rFonts w:eastAsia="Times New Roman" w:cs="Times New Roman"/>
          <w:lang w:val="fr-FR"/>
        </w:rPr>
        <w:t xml:space="preserve">en opérant </w:t>
      </w:r>
      <w:r w:rsidR="007049A5">
        <w:rPr>
          <w:rFonts w:eastAsia="Times New Roman" w:cs="Times New Roman"/>
          <w:lang w:val="fr-FR"/>
        </w:rPr>
        <w:t>ces différents</w:t>
      </w:r>
      <w:r>
        <w:rPr>
          <w:rFonts w:eastAsia="Times New Roman" w:cs="Times New Roman"/>
          <w:lang w:val="fr-FR"/>
        </w:rPr>
        <w:t xml:space="preserve"> cadrage</w:t>
      </w:r>
      <w:r w:rsidR="007049A5">
        <w:rPr>
          <w:rFonts w:eastAsia="Times New Roman" w:cs="Times New Roman"/>
          <w:lang w:val="fr-FR"/>
        </w:rPr>
        <w:t>s qui brouillent</w:t>
      </w:r>
      <w:r w:rsidR="007829DE">
        <w:rPr>
          <w:rFonts w:eastAsia="Times New Roman" w:cs="Times New Roman"/>
          <w:lang w:val="fr-FR"/>
        </w:rPr>
        <w:t xml:space="preserve"> la partition</w:t>
      </w:r>
      <w:r w:rsidR="0007015A">
        <w:rPr>
          <w:rFonts w:eastAsia="Times New Roman" w:cs="Times New Roman"/>
          <w:lang w:val="fr-FR"/>
        </w:rPr>
        <w:t xml:space="preserve">. </w:t>
      </w:r>
      <w:r w:rsidR="0021316E">
        <w:rPr>
          <w:rFonts w:eastAsia="Times New Roman" w:cs="Times New Roman"/>
          <w:lang w:val="fr-FR"/>
        </w:rPr>
        <w:t>La</w:t>
      </w:r>
      <w:r w:rsidR="00E86E2F">
        <w:rPr>
          <w:rFonts w:eastAsia="Times New Roman" w:cs="Times New Roman"/>
          <w:lang w:val="fr-FR"/>
        </w:rPr>
        <w:t xml:space="preserve"> peinture de Barré </w:t>
      </w:r>
      <w:r w:rsidR="0021316E">
        <w:rPr>
          <w:rFonts w:eastAsia="Times New Roman" w:cs="Times New Roman"/>
          <w:lang w:val="fr-FR"/>
        </w:rPr>
        <w:t>semble souvent investir</w:t>
      </w:r>
      <w:r w:rsidR="00E86E2F">
        <w:rPr>
          <w:rFonts w:eastAsia="Times New Roman" w:cs="Times New Roman"/>
          <w:lang w:val="fr-FR"/>
        </w:rPr>
        <w:t xml:space="preserve"> un temps arrêté, </w:t>
      </w:r>
      <w:r w:rsidR="004B5B36">
        <w:rPr>
          <w:rFonts w:eastAsia="Times New Roman" w:cs="Times New Roman"/>
          <w:lang w:val="fr-FR"/>
        </w:rPr>
        <w:t xml:space="preserve">suspendu, </w:t>
      </w:r>
      <w:r w:rsidR="00BC7A03">
        <w:rPr>
          <w:rFonts w:eastAsia="Times New Roman" w:cs="Times New Roman"/>
          <w:lang w:val="fr-FR"/>
        </w:rPr>
        <w:t xml:space="preserve">mais complet, </w:t>
      </w:r>
      <w:r w:rsidR="004B5B36">
        <w:rPr>
          <w:rFonts w:eastAsia="Times New Roman" w:cs="Times New Roman"/>
          <w:lang w:val="fr-FR"/>
        </w:rPr>
        <w:t>dans lequel le regard peut</w:t>
      </w:r>
      <w:r w:rsidR="00E86E2F">
        <w:rPr>
          <w:rFonts w:eastAsia="Times New Roman" w:cs="Times New Roman"/>
          <w:lang w:val="fr-FR"/>
        </w:rPr>
        <w:t xml:space="preserve"> aller et venir</w:t>
      </w:r>
      <w:r w:rsidR="00937C9F">
        <w:rPr>
          <w:rFonts w:eastAsia="Times New Roman" w:cs="Times New Roman"/>
          <w:lang w:val="fr-FR"/>
        </w:rPr>
        <w:t xml:space="preserve"> sur l</w:t>
      </w:r>
      <w:r w:rsidR="0021316E">
        <w:rPr>
          <w:rFonts w:eastAsia="Times New Roman" w:cs="Times New Roman"/>
          <w:lang w:val="fr-FR"/>
        </w:rPr>
        <w:t>es événements</w:t>
      </w:r>
      <w:r w:rsidR="0048319D">
        <w:rPr>
          <w:rFonts w:eastAsia="Times New Roman" w:cs="Times New Roman"/>
          <w:lang w:val="fr-FR"/>
        </w:rPr>
        <w:t xml:space="preserve"> picturaux</w:t>
      </w:r>
      <w:r w:rsidR="0021316E">
        <w:rPr>
          <w:rFonts w:eastAsia="Times New Roman" w:cs="Times New Roman"/>
          <w:lang w:val="fr-FR"/>
        </w:rPr>
        <w:t xml:space="preserve"> qui lui sont livrés</w:t>
      </w:r>
      <w:r w:rsidR="00E86E2F">
        <w:rPr>
          <w:rFonts w:eastAsia="Times New Roman" w:cs="Times New Roman"/>
          <w:lang w:val="fr-FR"/>
        </w:rPr>
        <w:t xml:space="preserve">. </w:t>
      </w:r>
      <w:r w:rsidR="00FE282E">
        <w:rPr>
          <w:rFonts w:eastAsia="Times New Roman" w:cs="Times New Roman"/>
          <w:lang w:val="fr-FR"/>
        </w:rPr>
        <w:t>De Barré encore il faut se souvenir de</w:t>
      </w:r>
      <w:r w:rsidR="0007015A">
        <w:rPr>
          <w:rFonts w:eastAsia="Times New Roman" w:cs="Times New Roman"/>
          <w:lang w:val="fr-FR"/>
        </w:rPr>
        <w:t xml:space="preserve"> la série de tableaux à la bombe de 1967</w:t>
      </w:r>
      <w:r w:rsidR="00A43460">
        <w:rPr>
          <w:rStyle w:val="Appelnotedebasdep"/>
          <w:rFonts w:eastAsia="Times New Roman" w:cs="Times New Roman"/>
          <w:lang w:val="fr-FR"/>
        </w:rPr>
        <w:footnoteReference w:id="9"/>
      </w:r>
      <w:r w:rsidR="0007015A">
        <w:rPr>
          <w:rFonts w:eastAsia="Times New Roman" w:cs="Times New Roman"/>
          <w:lang w:val="fr-FR"/>
        </w:rPr>
        <w:t xml:space="preserve"> dans lesquels le motif </w:t>
      </w:r>
      <w:r w:rsidR="00937C9F">
        <w:rPr>
          <w:rFonts w:eastAsia="Times New Roman" w:cs="Times New Roman"/>
          <w:lang w:val="fr-FR"/>
        </w:rPr>
        <w:t xml:space="preserve">s’inscrit, ou non, </w:t>
      </w:r>
      <w:r w:rsidR="0007015A">
        <w:rPr>
          <w:rFonts w:eastAsia="Times New Roman" w:cs="Times New Roman"/>
          <w:lang w:val="fr-FR"/>
        </w:rPr>
        <w:t xml:space="preserve">au hasard du geste </w:t>
      </w:r>
      <w:r w:rsidR="00AE00DF">
        <w:rPr>
          <w:rFonts w:eastAsia="Times New Roman" w:cs="Times New Roman"/>
          <w:lang w:val="fr-FR"/>
        </w:rPr>
        <w:t xml:space="preserve">sur la toile. Pour la réaliser, le </w:t>
      </w:r>
      <w:r w:rsidR="00FE282E">
        <w:rPr>
          <w:rFonts w:eastAsia="Times New Roman" w:cs="Times New Roman"/>
          <w:lang w:val="fr-FR"/>
        </w:rPr>
        <w:t xml:space="preserve">peintre </w:t>
      </w:r>
      <w:r w:rsidR="00AE00DF">
        <w:rPr>
          <w:rFonts w:eastAsia="Times New Roman" w:cs="Times New Roman"/>
          <w:lang w:val="fr-FR"/>
        </w:rPr>
        <w:t>s’était bandé</w:t>
      </w:r>
      <w:r w:rsidR="00FE282E">
        <w:rPr>
          <w:rFonts w:eastAsia="Times New Roman" w:cs="Times New Roman"/>
          <w:lang w:val="fr-FR"/>
        </w:rPr>
        <w:t xml:space="preserve"> les yeux</w:t>
      </w:r>
      <w:r w:rsidR="0007015A">
        <w:rPr>
          <w:rFonts w:eastAsia="Times New Roman" w:cs="Times New Roman"/>
          <w:lang w:val="fr-FR"/>
        </w:rPr>
        <w:t xml:space="preserve">. </w:t>
      </w:r>
      <w:r w:rsidR="005911A7">
        <w:rPr>
          <w:rFonts w:eastAsia="Times New Roman" w:cs="Times New Roman"/>
          <w:lang w:val="fr-FR"/>
        </w:rPr>
        <w:t>Là aussi,</w:t>
      </w:r>
      <w:r w:rsidR="0007015A">
        <w:rPr>
          <w:rFonts w:eastAsia="Times New Roman" w:cs="Times New Roman"/>
          <w:lang w:val="fr-FR"/>
        </w:rPr>
        <w:t xml:space="preserve"> l’inscription </w:t>
      </w:r>
      <w:r w:rsidR="0048319D">
        <w:rPr>
          <w:rFonts w:eastAsia="Times New Roman" w:cs="Times New Roman"/>
          <w:lang w:val="fr-FR"/>
        </w:rPr>
        <w:t xml:space="preserve">obtenue </w:t>
      </w:r>
      <w:r w:rsidR="0007015A">
        <w:rPr>
          <w:rFonts w:eastAsia="Times New Roman" w:cs="Times New Roman"/>
          <w:lang w:val="fr-FR"/>
        </w:rPr>
        <w:t xml:space="preserve">existe </w:t>
      </w:r>
      <w:r w:rsidR="00363BCD">
        <w:rPr>
          <w:rFonts w:eastAsia="Times New Roman" w:cs="Times New Roman"/>
          <w:lang w:val="fr-FR"/>
        </w:rPr>
        <w:t>indépendamment</w:t>
      </w:r>
      <w:r w:rsidR="0007015A">
        <w:rPr>
          <w:rFonts w:eastAsia="Times New Roman" w:cs="Times New Roman"/>
          <w:lang w:val="fr-FR"/>
        </w:rPr>
        <w:t xml:space="preserve"> de la surface </w:t>
      </w:r>
      <w:r w:rsidR="00363BCD">
        <w:rPr>
          <w:rFonts w:eastAsia="Times New Roman" w:cs="Times New Roman"/>
          <w:lang w:val="fr-FR"/>
        </w:rPr>
        <w:t xml:space="preserve">qu’elle </w:t>
      </w:r>
      <w:r w:rsidR="0048319D">
        <w:rPr>
          <w:rFonts w:eastAsia="Times New Roman" w:cs="Times New Roman"/>
          <w:lang w:val="fr-FR"/>
        </w:rPr>
        <w:t>semble rencontrer</w:t>
      </w:r>
      <w:r w:rsidR="00363BCD">
        <w:rPr>
          <w:rFonts w:eastAsia="Times New Roman" w:cs="Times New Roman"/>
          <w:lang w:val="fr-FR"/>
        </w:rPr>
        <w:t xml:space="preserve"> incidemment, </w:t>
      </w:r>
      <w:r w:rsidR="0007015A">
        <w:rPr>
          <w:rFonts w:eastAsia="Times New Roman" w:cs="Times New Roman"/>
          <w:lang w:val="fr-FR"/>
        </w:rPr>
        <w:t>et le tableau s’approche un peu plus du statut d’événement</w:t>
      </w:r>
      <w:r w:rsidR="00DD1DB9">
        <w:rPr>
          <w:rFonts w:eastAsia="Times New Roman" w:cs="Times New Roman"/>
          <w:lang w:val="fr-FR"/>
        </w:rPr>
        <w:t xml:space="preserve">. </w:t>
      </w:r>
      <w:r w:rsidR="0023746A">
        <w:rPr>
          <w:rFonts w:eastAsia="Times New Roman" w:cs="Times New Roman"/>
          <w:lang w:val="fr-FR"/>
        </w:rPr>
        <w:t>Il</w:t>
      </w:r>
      <w:r w:rsidR="00A71796">
        <w:rPr>
          <w:rFonts w:eastAsia="Times New Roman" w:cs="Times New Roman"/>
          <w:lang w:val="fr-FR"/>
        </w:rPr>
        <w:t xml:space="preserve"> </w:t>
      </w:r>
      <w:r w:rsidR="0048319D">
        <w:rPr>
          <w:rFonts w:eastAsia="Times New Roman" w:cs="Times New Roman"/>
          <w:lang w:val="fr-FR"/>
        </w:rPr>
        <w:t xml:space="preserve">est alors non plus seulement la </w:t>
      </w:r>
      <w:r w:rsidR="00A71796">
        <w:rPr>
          <w:rFonts w:eastAsia="Times New Roman" w:cs="Times New Roman"/>
          <w:lang w:val="fr-FR"/>
        </w:rPr>
        <w:t xml:space="preserve">surface d’enregistrement d’un </w:t>
      </w:r>
      <w:r w:rsidR="005953E4">
        <w:rPr>
          <w:rFonts w:eastAsia="Times New Roman" w:cs="Times New Roman"/>
          <w:lang w:val="fr-FR"/>
        </w:rPr>
        <w:t>ensemble</w:t>
      </w:r>
      <w:r w:rsidR="00A71796">
        <w:rPr>
          <w:rFonts w:eastAsia="Times New Roman" w:cs="Times New Roman"/>
          <w:lang w:val="fr-FR"/>
        </w:rPr>
        <w:t xml:space="preserve"> de gestes inscrits dans la couleur, mais a</w:t>
      </w:r>
      <w:r w:rsidR="007829DE">
        <w:rPr>
          <w:rFonts w:eastAsia="Times New Roman" w:cs="Times New Roman"/>
          <w:lang w:val="fr-FR"/>
        </w:rPr>
        <w:t xml:space="preserve">ussi l’espace où se révèle </w:t>
      </w:r>
      <w:r w:rsidR="007049A5">
        <w:rPr>
          <w:rFonts w:eastAsia="Times New Roman" w:cs="Times New Roman"/>
          <w:lang w:val="fr-FR"/>
        </w:rPr>
        <w:t xml:space="preserve">partiellement </w:t>
      </w:r>
      <w:r w:rsidR="00AE00DF">
        <w:rPr>
          <w:rFonts w:eastAsia="Times New Roman" w:cs="Times New Roman"/>
          <w:lang w:val="fr-FR"/>
        </w:rPr>
        <w:t xml:space="preserve">une </w:t>
      </w:r>
      <w:r w:rsidR="007049A5">
        <w:rPr>
          <w:rFonts w:eastAsia="Times New Roman" w:cs="Times New Roman"/>
          <w:lang w:val="fr-FR"/>
        </w:rPr>
        <w:t>inscription autonome</w:t>
      </w:r>
      <w:r w:rsidR="00A71796">
        <w:rPr>
          <w:rFonts w:eastAsia="Times New Roman" w:cs="Times New Roman"/>
          <w:lang w:val="fr-FR"/>
        </w:rPr>
        <w:t xml:space="preserve">. </w:t>
      </w:r>
      <w:r w:rsidR="005953E4" w:rsidRPr="007049A5">
        <w:rPr>
          <w:rFonts w:eastAsia="Times New Roman" w:cs="Times New Roman"/>
          <w:i/>
          <w:lang w:val="fr-FR"/>
        </w:rPr>
        <w:t>Kino</w:t>
      </w:r>
      <w:r w:rsidR="00813766" w:rsidRPr="00813766">
        <w:rPr>
          <w:rFonts w:eastAsia="Times New Roman" w:cs="Times New Roman"/>
          <w:lang w:val="fr-FR"/>
        </w:rPr>
        <w:t xml:space="preserve"> </w:t>
      </w:r>
      <w:r w:rsidR="00813766">
        <w:rPr>
          <w:rFonts w:eastAsia="Times New Roman" w:cs="Times New Roman"/>
          <w:lang w:val="fr-FR"/>
        </w:rPr>
        <w:t xml:space="preserve">active </w:t>
      </w:r>
      <w:r w:rsidR="00766889">
        <w:rPr>
          <w:rFonts w:eastAsia="Times New Roman" w:cs="Times New Roman"/>
          <w:lang w:val="fr-FR"/>
        </w:rPr>
        <w:t>différemment</w:t>
      </w:r>
      <w:r w:rsidR="00813766">
        <w:rPr>
          <w:rFonts w:eastAsia="Times New Roman" w:cs="Times New Roman"/>
          <w:lang w:val="fr-FR"/>
        </w:rPr>
        <w:t xml:space="preserve"> le hors champ de la surface</w:t>
      </w:r>
      <w:r w:rsidR="005953E4">
        <w:rPr>
          <w:rFonts w:eastAsia="Times New Roman" w:cs="Times New Roman"/>
          <w:lang w:val="fr-FR"/>
        </w:rPr>
        <w:t>,</w:t>
      </w:r>
      <w:r w:rsidR="004B5B36">
        <w:rPr>
          <w:rFonts w:eastAsia="Times New Roman" w:cs="Times New Roman"/>
          <w:lang w:val="fr-FR"/>
        </w:rPr>
        <w:t xml:space="preserve"> </w:t>
      </w:r>
      <w:r w:rsidR="0017391D">
        <w:rPr>
          <w:rFonts w:eastAsia="Times New Roman" w:cs="Times New Roman"/>
          <w:lang w:val="fr-FR"/>
        </w:rPr>
        <w:t>car Piffaretti</w:t>
      </w:r>
      <w:r w:rsidR="00813766">
        <w:rPr>
          <w:rFonts w:eastAsia="Times New Roman" w:cs="Times New Roman"/>
          <w:lang w:val="fr-FR"/>
        </w:rPr>
        <w:t xml:space="preserve"> </w:t>
      </w:r>
      <w:r w:rsidR="00AE00DF">
        <w:rPr>
          <w:rFonts w:eastAsia="Times New Roman" w:cs="Times New Roman"/>
          <w:lang w:val="fr-FR"/>
        </w:rPr>
        <w:t xml:space="preserve">ne convoque aucun hasard et </w:t>
      </w:r>
      <w:r w:rsidR="00813766">
        <w:rPr>
          <w:rFonts w:eastAsia="Times New Roman" w:cs="Times New Roman"/>
          <w:lang w:val="fr-FR"/>
        </w:rPr>
        <w:t xml:space="preserve">s’y prend </w:t>
      </w:r>
      <w:r w:rsidR="00937C9F">
        <w:rPr>
          <w:rFonts w:eastAsia="Times New Roman" w:cs="Times New Roman"/>
          <w:lang w:val="fr-FR"/>
        </w:rPr>
        <w:t>à cinq reprises</w:t>
      </w:r>
      <w:r w:rsidR="00813766">
        <w:rPr>
          <w:rFonts w:eastAsia="Times New Roman" w:cs="Times New Roman"/>
          <w:lang w:val="fr-FR"/>
        </w:rPr>
        <w:t xml:space="preserve"> pour </w:t>
      </w:r>
      <w:r w:rsidR="007049A5">
        <w:rPr>
          <w:rFonts w:eastAsia="Times New Roman" w:cs="Times New Roman"/>
          <w:lang w:val="fr-FR"/>
        </w:rPr>
        <w:t>faire jouer à la barre centrale</w:t>
      </w:r>
      <w:r w:rsidR="003E2D26">
        <w:rPr>
          <w:rFonts w:eastAsia="Times New Roman" w:cs="Times New Roman"/>
          <w:lang w:val="fr-FR"/>
        </w:rPr>
        <w:t xml:space="preserve"> le rôle de</w:t>
      </w:r>
      <w:r w:rsidR="007049A5">
        <w:rPr>
          <w:rFonts w:eastAsia="Times New Roman" w:cs="Times New Roman"/>
          <w:lang w:val="fr-FR"/>
        </w:rPr>
        <w:t xml:space="preserve"> l’Arlésienne</w:t>
      </w:r>
      <w:r w:rsidR="00AE00DF">
        <w:rPr>
          <w:rFonts w:eastAsia="Times New Roman" w:cs="Times New Roman"/>
          <w:lang w:val="fr-FR"/>
        </w:rPr>
        <w:t xml:space="preserve">. Au final, </w:t>
      </w:r>
      <w:r w:rsidR="007049A5">
        <w:rPr>
          <w:rFonts w:eastAsia="Times New Roman" w:cs="Times New Roman"/>
          <w:lang w:val="fr-FR"/>
        </w:rPr>
        <w:t xml:space="preserve">rien </w:t>
      </w:r>
      <w:r w:rsidR="003E2D26">
        <w:rPr>
          <w:rFonts w:eastAsia="Times New Roman" w:cs="Times New Roman"/>
          <w:lang w:val="fr-FR"/>
        </w:rPr>
        <w:t>ne s’est</w:t>
      </w:r>
      <w:r w:rsidR="00AE00DF">
        <w:rPr>
          <w:rFonts w:eastAsia="Times New Roman" w:cs="Times New Roman"/>
          <w:lang w:val="fr-FR"/>
        </w:rPr>
        <w:t xml:space="preserve"> clairement désigné</w:t>
      </w:r>
      <w:r w:rsidR="007049A5">
        <w:rPr>
          <w:rFonts w:eastAsia="Times New Roman" w:cs="Times New Roman"/>
          <w:lang w:val="fr-FR"/>
        </w:rPr>
        <w:t> :</w:t>
      </w:r>
      <w:r w:rsidR="00813766">
        <w:rPr>
          <w:rFonts w:eastAsia="Times New Roman" w:cs="Times New Roman"/>
          <w:lang w:val="fr-FR"/>
        </w:rPr>
        <w:t xml:space="preserve"> ni centre</w:t>
      </w:r>
      <w:r w:rsidR="007049A5">
        <w:rPr>
          <w:rFonts w:eastAsia="Times New Roman" w:cs="Times New Roman"/>
          <w:lang w:val="fr-FR"/>
        </w:rPr>
        <w:t>,</w:t>
      </w:r>
      <w:r w:rsidR="00813766">
        <w:rPr>
          <w:rFonts w:eastAsia="Times New Roman" w:cs="Times New Roman"/>
          <w:lang w:val="fr-FR"/>
        </w:rPr>
        <w:t xml:space="preserve"> ni périphérie</w:t>
      </w:r>
      <w:r w:rsidR="00937C9F">
        <w:rPr>
          <w:rFonts w:eastAsia="Times New Roman" w:cs="Times New Roman"/>
          <w:lang w:val="fr-FR"/>
        </w:rPr>
        <w:t xml:space="preserve">. </w:t>
      </w:r>
      <w:r w:rsidR="00AC73DF" w:rsidRPr="00AC73DF">
        <w:rPr>
          <w:rFonts w:eastAsia="Times New Roman" w:cs="Times New Roman"/>
          <w:i/>
          <w:lang w:val="fr-FR"/>
        </w:rPr>
        <w:t>Kino</w:t>
      </w:r>
      <w:r w:rsidR="00AC73DF">
        <w:rPr>
          <w:rFonts w:eastAsia="Times New Roman" w:cs="Times New Roman"/>
          <w:lang w:val="fr-FR"/>
        </w:rPr>
        <w:t xml:space="preserve"> est </w:t>
      </w:r>
      <w:r w:rsidR="003E2D26">
        <w:rPr>
          <w:rFonts w:eastAsia="Times New Roman" w:cs="Times New Roman"/>
          <w:lang w:val="fr-FR"/>
        </w:rPr>
        <w:t xml:space="preserve">l’histoire </w:t>
      </w:r>
      <w:r w:rsidR="00EF6C40">
        <w:rPr>
          <w:rFonts w:eastAsia="Times New Roman" w:cs="Times New Roman"/>
          <w:lang w:val="fr-FR"/>
        </w:rPr>
        <w:t>d</w:t>
      </w:r>
      <w:r w:rsidR="00AE0991">
        <w:rPr>
          <w:rFonts w:eastAsia="Times New Roman" w:cs="Times New Roman"/>
          <w:lang w:val="fr-FR"/>
        </w:rPr>
        <w:t>e la moitié d’un</w:t>
      </w:r>
      <w:r w:rsidR="00EF6C40">
        <w:rPr>
          <w:rFonts w:eastAsia="Times New Roman" w:cs="Times New Roman"/>
          <w:lang w:val="fr-FR"/>
        </w:rPr>
        <w:t xml:space="preserve"> plan</w:t>
      </w:r>
      <w:r w:rsidR="00AC73DF">
        <w:rPr>
          <w:rFonts w:eastAsia="Times New Roman" w:cs="Times New Roman"/>
          <w:lang w:val="fr-FR"/>
        </w:rPr>
        <w:t xml:space="preserve"> </w:t>
      </w:r>
      <w:r w:rsidR="00EF6C40">
        <w:rPr>
          <w:rFonts w:eastAsia="Times New Roman" w:cs="Times New Roman"/>
          <w:lang w:val="fr-FR"/>
        </w:rPr>
        <w:t>qui n</w:t>
      </w:r>
      <w:r w:rsidR="00AC73DF">
        <w:rPr>
          <w:rFonts w:eastAsia="Times New Roman" w:cs="Times New Roman"/>
          <w:lang w:val="fr-FR"/>
        </w:rPr>
        <w:t>e dépl</w:t>
      </w:r>
      <w:r w:rsidR="00EF6C40">
        <w:rPr>
          <w:rFonts w:eastAsia="Times New Roman" w:cs="Times New Roman"/>
          <w:lang w:val="fr-FR"/>
        </w:rPr>
        <w:t>o</w:t>
      </w:r>
      <w:r w:rsidR="00AC73DF">
        <w:rPr>
          <w:rFonts w:eastAsia="Times New Roman" w:cs="Times New Roman"/>
          <w:lang w:val="fr-FR"/>
        </w:rPr>
        <w:t>ie devant nos yeux</w:t>
      </w:r>
      <w:r w:rsidR="00EF6C40">
        <w:rPr>
          <w:rFonts w:eastAsia="Times New Roman" w:cs="Times New Roman"/>
          <w:lang w:val="fr-FR"/>
        </w:rPr>
        <w:t xml:space="preserve"> qu’un fragment secondaire</w:t>
      </w:r>
      <w:r w:rsidR="00AE0991">
        <w:rPr>
          <w:rFonts w:eastAsia="Times New Roman" w:cs="Times New Roman"/>
          <w:lang w:val="fr-FR"/>
        </w:rPr>
        <w:t xml:space="preserve">, ou son double. </w:t>
      </w:r>
    </w:p>
    <w:p w14:paraId="375AC69B" w14:textId="6C356C2D" w:rsidR="00AE0991" w:rsidRDefault="00EF6C40" w:rsidP="00897F0C">
      <w:pPr>
        <w:rPr>
          <w:rFonts w:eastAsia="Times New Roman" w:cs="Times New Roman"/>
          <w:lang w:val="fr-FR"/>
        </w:rPr>
      </w:pPr>
      <w:r>
        <w:rPr>
          <w:rFonts w:eastAsia="Times New Roman" w:cs="Times New Roman"/>
          <w:lang w:val="fr-FR"/>
        </w:rPr>
        <w:t>En offrant</w:t>
      </w:r>
      <w:r w:rsidR="00AC79EE">
        <w:rPr>
          <w:rFonts w:eastAsia="Times New Roman" w:cs="Times New Roman"/>
          <w:lang w:val="fr-FR"/>
        </w:rPr>
        <w:t xml:space="preserve"> une surface </w:t>
      </w:r>
      <w:r w:rsidR="00AE0991">
        <w:rPr>
          <w:rFonts w:eastAsia="Times New Roman" w:cs="Times New Roman"/>
          <w:lang w:val="fr-FR"/>
        </w:rPr>
        <w:t>de transit</w:t>
      </w:r>
      <w:r w:rsidR="00A71796">
        <w:rPr>
          <w:rFonts w:eastAsia="Times New Roman" w:cs="Times New Roman"/>
          <w:lang w:val="fr-FR"/>
        </w:rPr>
        <w:t xml:space="preserve"> </w:t>
      </w:r>
      <w:r w:rsidR="00AC79EE">
        <w:rPr>
          <w:rFonts w:eastAsia="Times New Roman" w:cs="Times New Roman"/>
          <w:lang w:val="fr-FR"/>
        </w:rPr>
        <w:t>à un</w:t>
      </w:r>
      <w:r w:rsidR="00AE0991">
        <w:rPr>
          <w:rFonts w:eastAsia="Times New Roman" w:cs="Times New Roman"/>
          <w:lang w:val="fr-FR"/>
        </w:rPr>
        <w:t xml:space="preserve"> visible qui se condense, </w:t>
      </w:r>
      <w:r w:rsidR="00A71796">
        <w:rPr>
          <w:rFonts w:eastAsia="Times New Roman" w:cs="Times New Roman"/>
          <w:lang w:val="fr-FR"/>
        </w:rPr>
        <w:t xml:space="preserve">se </w:t>
      </w:r>
      <w:r w:rsidR="007049A5">
        <w:rPr>
          <w:rFonts w:eastAsia="Times New Roman" w:cs="Times New Roman"/>
          <w:lang w:val="fr-FR"/>
        </w:rPr>
        <w:t xml:space="preserve">déplace, </w:t>
      </w:r>
      <w:r>
        <w:rPr>
          <w:rFonts w:eastAsia="Times New Roman" w:cs="Times New Roman"/>
          <w:lang w:val="fr-FR"/>
        </w:rPr>
        <w:t xml:space="preserve">mais </w:t>
      </w:r>
      <w:r w:rsidR="00AE0991">
        <w:rPr>
          <w:rFonts w:eastAsia="Times New Roman" w:cs="Times New Roman"/>
          <w:lang w:val="fr-FR"/>
        </w:rPr>
        <w:t>toujours</w:t>
      </w:r>
      <w:r w:rsidR="007049A5">
        <w:rPr>
          <w:rFonts w:eastAsia="Times New Roman" w:cs="Times New Roman"/>
          <w:lang w:val="fr-FR"/>
        </w:rPr>
        <w:t xml:space="preserve"> se re-présente</w:t>
      </w:r>
      <w:r w:rsidR="00AC79EE">
        <w:rPr>
          <w:rFonts w:eastAsia="Times New Roman" w:cs="Times New Roman"/>
          <w:lang w:val="fr-FR"/>
        </w:rPr>
        <w:t>,</w:t>
      </w:r>
      <w:r>
        <w:rPr>
          <w:rFonts w:eastAsia="Times New Roman" w:cs="Times New Roman"/>
          <w:lang w:val="fr-FR"/>
        </w:rPr>
        <w:t xml:space="preserve"> </w:t>
      </w:r>
      <w:r w:rsidRPr="00EF6C40">
        <w:rPr>
          <w:rFonts w:eastAsia="Times New Roman" w:cs="Times New Roman"/>
          <w:i/>
          <w:lang w:val="fr-FR"/>
        </w:rPr>
        <w:t>Kino</w:t>
      </w:r>
      <w:r w:rsidR="00AC79EE">
        <w:rPr>
          <w:rFonts w:eastAsia="Times New Roman" w:cs="Times New Roman"/>
          <w:lang w:val="fr-FR"/>
        </w:rPr>
        <w:t xml:space="preserve"> </w:t>
      </w:r>
      <w:r>
        <w:rPr>
          <w:rFonts w:eastAsia="Times New Roman" w:cs="Times New Roman"/>
          <w:lang w:val="fr-FR"/>
        </w:rPr>
        <w:t xml:space="preserve">se propose comme </w:t>
      </w:r>
      <w:proofErr w:type="gramStart"/>
      <w:r w:rsidR="00B31987">
        <w:rPr>
          <w:rFonts w:eastAsia="Times New Roman" w:cs="Times New Roman"/>
          <w:lang w:val="fr-FR"/>
        </w:rPr>
        <w:t>une successions</w:t>
      </w:r>
      <w:proofErr w:type="gramEnd"/>
      <w:r w:rsidR="00B31987">
        <w:rPr>
          <w:rFonts w:eastAsia="Times New Roman" w:cs="Times New Roman"/>
          <w:lang w:val="fr-FR"/>
        </w:rPr>
        <w:t xml:space="preserve"> d’états</w:t>
      </w:r>
      <w:r>
        <w:rPr>
          <w:rFonts w:eastAsia="Times New Roman" w:cs="Times New Roman"/>
          <w:lang w:val="fr-FR"/>
        </w:rPr>
        <w:t xml:space="preserve"> d’une </w:t>
      </w:r>
      <w:r w:rsidR="00B31987">
        <w:rPr>
          <w:rFonts w:eastAsia="Times New Roman" w:cs="Times New Roman"/>
          <w:lang w:val="fr-FR"/>
        </w:rPr>
        <w:t xml:space="preserve">même </w:t>
      </w:r>
      <w:r>
        <w:rPr>
          <w:rFonts w:eastAsia="Times New Roman" w:cs="Times New Roman"/>
          <w:lang w:val="fr-FR"/>
        </w:rPr>
        <w:t>projection</w:t>
      </w:r>
      <w:r w:rsidR="00AE0991">
        <w:rPr>
          <w:rFonts w:eastAsia="Times New Roman" w:cs="Times New Roman"/>
          <w:lang w:val="fr-FR"/>
        </w:rPr>
        <w:t xml:space="preserve"> vouée à rester incomplète</w:t>
      </w:r>
      <w:r>
        <w:rPr>
          <w:rFonts w:eastAsia="Times New Roman" w:cs="Times New Roman"/>
          <w:lang w:val="fr-FR"/>
        </w:rPr>
        <w:t xml:space="preserve">. </w:t>
      </w:r>
      <w:r w:rsidR="00AE0991">
        <w:rPr>
          <w:rFonts w:eastAsia="Times New Roman" w:cs="Times New Roman"/>
          <w:lang w:val="fr-FR"/>
        </w:rPr>
        <w:t>Le modèle du cinéma hante cette peinture</w:t>
      </w:r>
      <w:r w:rsidR="00AE0991">
        <w:rPr>
          <w:rStyle w:val="Appelnotedebasdep"/>
          <w:rFonts w:eastAsia="Times New Roman" w:cs="Times New Roman"/>
          <w:lang w:val="fr-FR"/>
        </w:rPr>
        <w:footnoteReference w:id="10"/>
      </w:r>
      <w:r w:rsidR="00AE0991">
        <w:rPr>
          <w:rFonts w:eastAsia="Times New Roman" w:cs="Times New Roman"/>
          <w:lang w:val="fr-FR"/>
        </w:rPr>
        <w:t xml:space="preserve">. </w:t>
      </w:r>
      <w:r w:rsidR="00B31987">
        <w:rPr>
          <w:rFonts w:eastAsia="Times New Roman" w:cs="Times New Roman"/>
          <w:lang w:val="fr-FR"/>
        </w:rPr>
        <w:t xml:space="preserve">La </w:t>
      </w:r>
      <w:r w:rsidR="00A90166">
        <w:rPr>
          <w:rFonts w:eastAsia="Times New Roman" w:cs="Times New Roman"/>
          <w:lang w:val="fr-FR"/>
        </w:rPr>
        <w:t xml:space="preserve">surface d’atterrissage </w:t>
      </w:r>
      <w:r w:rsidR="00AE0991">
        <w:rPr>
          <w:rFonts w:eastAsia="Times New Roman" w:cs="Times New Roman"/>
          <w:lang w:val="fr-FR"/>
        </w:rPr>
        <w:t>pour la lumière et</w:t>
      </w:r>
      <w:r w:rsidR="002535B5">
        <w:rPr>
          <w:rFonts w:eastAsia="Times New Roman" w:cs="Times New Roman"/>
          <w:lang w:val="fr-FR"/>
        </w:rPr>
        <w:t xml:space="preserve"> pour le regard, </w:t>
      </w:r>
      <w:r>
        <w:rPr>
          <w:rFonts w:eastAsia="Times New Roman" w:cs="Times New Roman"/>
          <w:lang w:val="fr-FR"/>
        </w:rPr>
        <w:t>que Rauschenberg avait imaginé avec s</w:t>
      </w:r>
      <w:r w:rsidR="007049A5">
        <w:rPr>
          <w:rFonts w:eastAsia="Times New Roman" w:cs="Times New Roman"/>
          <w:lang w:val="fr-FR"/>
        </w:rPr>
        <w:t>es</w:t>
      </w:r>
      <w:r w:rsidR="00AC79EE">
        <w:rPr>
          <w:rFonts w:eastAsia="Times New Roman" w:cs="Times New Roman"/>
          <w:lang w:val="fr-FR"/>
        </w:rPr>
        <w:t xml:space="preserve"> </w:t>
      </w:r>
      <w:r w:rsidR="007049A5">
        <w:rPr>
          <w:rFonts w:eastAsia="Times New Roman" w:cs="Times New Roman"/>
          <w:lang w:val="fr-FR"/>
        </w:rPr>
        <w:t>tableaux blancs</w:t>
      </w:r>
      <w:r w:rsidR="000C1133">
        <w:rPr>
          <w:rFonts w:eastAsia="Times New Roman" w:cs="Times New Roman"/>
          <w:lang w:val="fr-FR"/>
        </w:rPr>
        <w:t xml:space="preserve"> a ici</w:t>
      </w:r>
      <w:r>
        <w:rPr>
          <w:rFonts w:eastAsia="Times New Roman" w:cs="Times New Roman"/>
          <w:lang w:val="fr-FR"/>
        </w:rPr>
        <w:t xml:space="preserve"> </w:t>
      </w:r>
      <w:r w:rsidR="002535B5">
        <w:rPr>
          <w:rFonts w:eastAsia="Times New Roman" w:cs="Times New Roman"/>
          <w:lang w:val="fr-FR"/>
        </w:rPr>
        <w:t xml:space="preserve">définitivement </w:t>
      </w:r>
      <w:r w:rsidR="000C1133">
        <w:rPr>
          <w:rFonts w:eastAsia="Times New Roman" w:cs="Times New Roman"/>
          <w:lang w:val="fr-FR"/>
        </w:rPr>
        <w:t>fixé</w:t>
      </w:r>
      <w:r w:rsidR="00B31987">
        <w:rPr>
          <w:rFonts w:eastAsia="Times New Roman" w:cs="Times New Roman"/>
          <w:lang w:val="fr-FR"/>
        </w:rPr>
        <w:t xml:space="preserve"> </w:t>
      </w:r>
      <w:r w:rsidR="002535B5">
        <w:rPr>
          <w:rFonts w:eastAsia="Times New Roman" w:cs="Times New Roman"/>
          <w:lang w:val="fr-FR"/>
        </w:rPr>
        <w:t>différents moments</w:t>
      </w:r>
      <w:r w:rsidR="00AE00DF">
        <w:rPr>
          <w:rFonts w:eastAsia="Times New Roman" w:cs="Times New Roman"/>
          <w:lang w:val="fr-FR"/>
        </w:rPr>
        <w:t xml:space="preserve">. </w:t>
      </w:r>
      <w:r w:rsidR="00B31987">
        <w:rPr>
          <w:rFonts w:eastAsia="Times New Roman" w:cs="Times New Roman"/>
          <w:lang w:val="fr-FR"/>
        </w:rPr>
        <w:t>Et la</w:t>
      </w:r>
      <w:r w:rsidR="00E4369E">
        <w:rPr>
          <w:rFonts w:eastAsia="Times New Roman" w:cs="Times New Roman"/>
          <w:lang w:val="fr-FR"/>
        </w:rPr>
        <w:t xml:space="preserve"> </w:t>
      </w:r>
      <w:r w:rsidR="00727525">
        <w:rPr>
          <w:rFonts w:eastAsia="Times New Roman" w:cs="Times New Roman"/>
          <w:lang w:val="fr-FR"/>
        </w:rPr>
        <w:t>barre</w:t>
      </w:r>
      <w:r w:rsidR="00E4369E">
        <w:rPr>
          <w:rFonts w:eastAsia="Times New Roman" w:cs="Times New Roman"/>
          <w:lang w:val="fr-FR"/>
        </w:rPr>
        <w:t xml:space="preserve"> centrale </w:t>
      </w:r>
      <w:r w:rsidR="00813766">
        <w:rPr>
          <w:rFonts w:eastAsia="Times New Roman" w:cs="Times New Roman"/>
          <w:lang w:val="fr-FR"/>
        </w:rPr>
        <w:t xml:space="preserve">qui </w:t>
      </w:r>
      <w:r w:rsidR="00727525">
        <w:rPr>
          <w:rFonts w:eastAsia="Times New Roman" w:cs="Times New Roman"/>
          <w:lang w:val="fr-FR"/>
        </w:rPr>
        <w:t xml:space="preserve">marque </w:t>
      </w:r>
      <w:r w:rsidR="00E4369E">
        <w:rPr>
          <w:rFonts w:eastAsia="Times New Roman" w:cs="Times New Roman"/>
          <w:lang w:val="fr-FR"/>
        </w:rPr>
        <w:t xml:space="preserve">un passage </w:t>
      </w:r>
      <w:r w:rsidR="00F55C68">
        <w:rPr>
          <w:rFonts w:eastAsia="Times New Roman" w:cs="Times New Roman"/>
          <w:lang w:val="fr-FR"/>
        </w:rPr>
        <w:t xml:space="preserve">entre deux motifs </w:t>
      </w:r>
      <w:r w:rsidR="00BA6CB0">
        <w:rPr>
          <w:rFonts w:eastAsia="Times New Roman" w:cs="Times New Roman"/>
          <w:lang w:val="fr-FR"/>
        </w:rPr>
        <w:t>identiques, ce</w:t>
      </w:r>
      <w:r w:rsidR="00F55C68">
        <w:rPr>
          <w:rFonts w:eastAsia="Times New Roman" w:cs="Times New Roman"/>
          <w:lang w:val="fr-FR"/>
        </w:rPr>
        <w:t xml:space="preserve"> </w:t>
      </w:r>
      <w:r w:rsidR="0023746A">
        <w:rPr>
          <w:rFonts w:eastAsia="Times New Roman" w:cs="Times New Roman"/>
          <w:lang w:val="fr-FR"/>
        </w:rPr>
        <w:t>« moment sans peinture »</w:t>
      </w:r>
      <w:r w:rsidR="00BA6CB0">
        <w:rPr>
          <w:rFonts w:eastAsia="Times New Roman" w:cs="Times New Roman"/>
          <w:lang w:val="fr-FR"/>
        </w:rPr>
        <w:t xml:space="preserve"> </w:t>
      </w:r>
      <w:r w:rsidR="00F55C68">
        <w:rPr>
          <w:rFonts w:eastAsia="Times New Roman" w:cs="Times New Roman"/>
          <w:lang w:val="fr-FR"/>
        </w:rPr>
        <w:t>entre deux</w:t>
      </w:r>
      <w:r w:rsidR="00E4369E">
        <w:rPr>
          <w:rFonts w:eastAsia="Times New Roman" w:cs="Times New Roman"/>
          <w:lang w:val="fr-FR"/>
        </w:rPr>
        <w:t xml:space="preserve"> </w:t>
      </w:r>
      <w:r w:rsidR="0023746A">
        <w:rPr>
          <w:rFonts w:eastAsia="Times New Roman" w:cs="Times New Roman"/>
          <w:lang w:val="fr-FR"/>
        </w:rPr>
        <w:t>temps</w:t>
      </w:r>
      <w:r w:rsidR="00813766">
        <w:rPr>
          <w:rFonts w:eastAsia="Times New Roman" w:cs="Times New Roman"/>
          <w:lang w:val="fr-FR"/>
        </w:rPr>
        <w:t xml:space="preserve"> distincts</w:t>
      </w:r>
      <w:r w:rsidR="00BA6CB0">
        <w:rPr>
          <w:rFonts w:eastAsia="Times New Roman" w:cs="Times New Roman"/>
          <w:lang w:val="fr-FR"/>
        </w:rPr>
        <w:t xml:space="preserve"> de la composition picturale</w:t>
      </w:r>
      <w:r w:rsidR="001036D5">
        <w:rPr>
          <w:rFonts w:eastAsia="Times New Roman" w:cs="Times New Roman"/>
          <w:lang w:val="fr-FR"/>
        </w:rPr>
        <w:t xml:space="preserve">, </w:t>
      </w:r>
      <w:r w:rsidR="00B31987">
        <w:rPr>
          <w:rFonts w:eastAsia="Times New Roman" w:cs="Times New Roman"/>
          <w:lang w:val="fr-FR"/>
        </w:rPr>
        <w:t>est aussi l’image du défilement d’un film gelé entre les deux vignettes successives d’une pellicule</w:t>
      </w:r>
      <w:r w:rsidR="00813766">
        <w:rPr>
          <w:rFonts w:eastAsia="Times New Roman" w:cs="Times New Roman"/>
          <w:lang w:val="fr-FR"/>
        </w:rPr>
        <w:t xml:space="preserve">. </w:t>
      </w:r>
    </w:p>
    <w:p w14:paraId="6CA68BFB" w14:textId="77777777" w:rsidR="00AE0991" w:rsidRDefault="00AE0991" w:rsidP="00897F0C">
      <w:pPr>
        <w:rPr>
          <w:rFonts w:eastAsia="Times New Roman" w:cs="Times New Roman"/>
          <w:lang w:val="fr-FR"/>
        </w:rPr>
      </w:pPr>
    </w:p>
    <w:p w14:paraId="59F06E0B" w14:textId="606FF807" w:rsidR="0007015A" w:rsidRDefault="00813766" w:rsidP="00897F0C">
      <w:pPr>
        <w:rPr>
          <w:rFonts w:eastAsia="Times New Roman" w:cs="Times New Roman"/>
          <w:lang w:val="fr-FR"/>
        </w:rPr>
      </w:pPr>
      <w:r>
        <w:rPr>
          <w:rFonts w:eastAsia="Times New Roman" w:cs="Times New Roman"/>
          <w:lang w:val="fr-FR"/>
        </w:rPr>
        <w:t xml:space="preserve">Pour </w:t>
      </w:r>
      <w:r w:rsidR="0023746A">
        <w:rPr>
          <w:rFonts w:eastAsia="Times New Roman" w:cs="Times New Roman"/>
          <w:lang w:val="fr-FR"/>
        </w:rPr>
        <w:t>faire du</w:t>
      </w:r>
      <w:r w:rsidR="00DD1DB9">
        <w:rPr>
          <w:rFonts w:eastAsia="Times New Roman" w:cs="Times New Roman"/>
          <w:lang w:val="fr-FR"/>
        </w:rPr>
        <w:t xml:space="preserve"> cinéma</w:t>
      </w:r>
      <w:r w:rsidR="0017391D">
        <w:rPr>
          <w:rFonts w:eastAsia="Times New Roman" w:cs="Times New Roman"/>
          <w:lang w:val="fr-FR"/>
        </w:rPr>
        <w:t>,</w:t>
      </w:r>
      <w:r w:rsidR="00DD1DB9">
        <w:rPr>
          <w:rFonts w:eastAsia="Times New Roman" w:cs="Times New Roman"/>
          <w:lang w:val="fr-FR"/>
        </w:rPr>
        <w:t xml:space="preserve"> </w:t>
      </w:r>
      <w:r w:rsidR="0023746A">
        <w:rPr>
          <w:rFonts w:eastAsia="Times New Roman" w:cs="Times New Roman"/>
          <w:lang w:val="fr-FR"/>
        </w:rPr>
        <w:t xml:space="preserve">il faut des </w:t>
      </w:r>
      <w:r w:rsidR="002535B5">
        <w:rPr>
          <w:rFonts w:eastAsia="Times New Roman" w:cs="Times New Roman"/>
          <w:lang w:val="fr-FR"/>
        </w:rPr>
        <w:t>plans</w:t>
      </w:r>
      <w:r w:rsidR="0023746A">
        <w:rPr>
          <w:rFonts w:eastAsia="Times New Roman" w:cs="Times New Roman"/>
          <w:lang w:val="fr-FR"/>
        </w:rPr>
        <w:t xml:space="preserve"> </w:t>
      </w:r>
      <w:r w:rsidR="00BA6CB0">
        <w:rPr>
          <w:rFonts w:eastAsia="Times New Roman" w:cs="Times New Roman"/>
          <w:lang w:val="fr-FR"/>
        </w:rPr>
        <w:t xml:space="preserve">qui se suivent </w:t>
      </w:r>
      <w:r w:rsidR="00AE0991">
        <w:rPr>
          <w:rFonts w:eastAsia="Times New Roman" w:cs="Times New Roman"/>
          <w:lang w:val="fr-FR"/>
        </w:rPr>
        <w:t>rythmés par</w:t>
      </w:r>
      <w:r w:rsidR="00BA6CB0">
        <w:rPr>
          <w:rFonts w:eastAsia="Times New Roman" w:cs="Times New Roman"/>
          <w:lang w:val="fr-FR"/>
        </w:rPr>
        <w:t xml:space="preserve"> </w:t>
      </w:r>
      <w:r w:rsidR="0023746A">
        <w:rPr>
          <w:rFonts w:eastAsia="Times New Roman" w:cs="Times New Roman"/>
          <w:lang w:val="fr-FR"/>
        </w:rPr>
        <w:t>des interruptions</w:t>
      </w:r>
      <w:r w:rsidR="00DD1DB9">
        <w:rPr>
          <w:rFonts w:eastAsia="Times New Roman" w:cs="Times New Roman"/>
          <w:lang w:val="fr-FR"/>
        </w:rPr>
        <w:t xml:space="preserve">, </w:t>
      </w:r>
      <w:r w:rsidR="00AE0991">
        <w:rPr>
          <w:rFonts w:eastAsia="Times New Roman" w:cs="Times New Roman"/>
          <w:lang w:val="fr-FR"/>
        </w:rPr>
        <w:t xml:space="preserve">il faut </w:t>
      </w:r>
      <w:r w:rsidR="002535B5">
        <w:rPr>
          <w:rFonts w:eastAsia="Times New Roman" w:cs="Times New Roman"/>
          <w:lang w:val="fr-FR"/>
        </w:rPr>
        <w:t>de l’hétérogénéité</w:t>
      </w:r>
      <w:r w:rsidR="00AC73DF">
        <w:rPr>
          <w:rFonts w:eastAsia="Times New Roman" w:cs="Times New Roman"/>
          <w:lang w:val="fr-FR"/>
        </w:rPr>
        <w:t xml:space="preserve"> </w:t>
      </w:r>
      <w:r w:rsidR="00DD1DB9">
        <w:rPr>
          <w:rFonts w:eastAsia="Times New Roman" w:cs="Times New Roman"/>
          <w:lang w:val="fr-FR"/>
        </w:rPr>
        <w:t xml:space="preserve">et </w:t>
      </w:r>
      <w:r w:rsidR="00AE0991">
        <w:rPr>
          <w:rFonts w:eastAsia="Times New Roman" w:cs="Times New Roman"/>
          <w:lang w:val="fr-FR"/>
        </w:rPr>
        <w:t>du</w:t>
      </w:r>
      <w:r w:rsidR="00DD1DB9">
        <w:rPr>
          <w:rFonts w:eastAsia="Times New Roman" w:cs="Times New Roman"/>
          <w:lang w:val="fr-FR"/>
        </w:rPr>
        <w:t xml:space="preserve"> </w:t>
      </w:r>
      <w:r w:rsidR="0023746A">
        <w:rPr>
          <w:rFonts w:eastAsia="Times New Roman" w:cs="Times New Roman"/>
          <w:lang w:val="fr-FR"/>
        </w:rPr>
        <w:t>mouvement</w:t>
      </w:r>
      <w:r w:rsidR="00DD1DB9">
        <w:rPr>
          <w:rFonts w:eastAsia="Times New Roman" w:cs="Times New Roman"/>
          <w:lang w:val="fr-FR"/>
        </w:rPr>
        <w:t xml:space="preserve"> </w:t>
      </w:r>
      <w:r w:rsidR="00BA6CB0">
        <w:rPr>
          <w:rFonts w:eastAsia="Times New Roman" w:cs="Times New Roman"/>
          <w:lang w:val="fr-FR"/>
        </w:rPr>
        <w:t xml:space="preserve">qui </w:t>
      </w:r>
      <w:r w:rsidR="00AE0991">
        <w:rPr>
          <w:rFonts w:eastAsia="Times New Roman" w:cs="Times New Roman"/>
          <w:lang w:val="fr-FR"/>
        </w:rPr>
        <w:t>se rejoignent</w:t>
      </w:r>
      <w:r w:rsidR="0023746A">
        <w:rPr>
          <w:rFonts w:eastAsia="Times New Roman" w:cs="Times New Roman"/>
          <w:lang w:val="fr-FR"/>
        </w:rPr>
        <w:t xml:space="preserve"> sur</w:t>
      </w:r>
      <w:r w:rsidR="002F6D6F">
        <w:rPr>
          <w:rFonts w:eastAsia="Times New Roman" w:cs="Times New Roman"/>
          <w:lang w:val="fr-FR"/>
        </w:rPr>
        <w:t xml:space="preserve"> une seule surface</w:t>
      </w:r>
      <w:r w:rsidR="00DD1DB9">
        <w:rPr>
          <w:rFonts w:eastAsia="Times New Roman" w:cs="Times New Roman"/>
          <w:lang w:val="fr-FR"/>
        </w:rPr>
        <w:t xml:space="preserve">. </w:t>
      </w:r>
      <w:r w:rsidR="00937C9F">
        <w:rPr>
          <w:rFonts w:eastAsia="Times New Roman" w:cs="Times New Roman"/>
          <w:lang w:val="fr-FR"/>
        </w:rPr>
        <w:t xml:space="preserve">La peinture de </w:t>
      </w:r>
      <w:r w:rsidR="00DD1DB9">
        <w:rPr>
          <w:rFonts w:eastAsia="Times New Roman" w:cs="Times New Roman"/>
          <w:lang w:val="fr-FR"/>
        </w:rPr>
        <w:t>Piffaretti n’en est pas loin</w:t>
      </w:r>
      <w:r w:rsidR="00443BE3">
        <w:rPr>
          <w:rFonts w:eastAsia="Times New Roman" w:cs="Times New Roman"/>
          <w:lang w:val="fr-FR"/>
        </w:rPr>
        <w:t>, mais du côté de la main</w:t>
      </w:r>
      <w:r w:rsidR="00DD1DB9">
        <w:rPr>
          <w:rFonts w:eastAsia="Times New Roman" w:cs="Times New Roman"/>
          <w:lang w:val="fr-FR"/>
        </w:rPr>
        <w:t xml:space="preserve">. </w:t>
      </w:r>
      <w:r w:rsidR="00AE0991">
        <w:rPr>
          <w:rFonts w:eastAsia="Times New Roman" w:cs="Times New Roman"/>
          <w:lang w:val="fr-FR"/>
        </w:rPr>
        <w:t>Elle</w:t>
      </w:r>
      <w:r w:rsidR="000C1133">
        <w:rPr>
          <w:rFonts w:eastAsia="Times New Roman" w:cs="Times New Roman"/>
          <w:lang w:val="fr-FR"/>
        </w:rPr>
        <w:t xml:space="preserve"> passe et repasse </w:t>
      </w:r>
      <w:r w:rsidR="00AE0991">
        <w:rPr>
          <w:rFonts w:eastAsia="Times New Roman" w:cs="Times New Roman"/>
          <w:lang w:val="fr-FR"/>
        </w:rPr>
        <w:t xml:space="preserve">devant nos yeux </w:t>
      </w:r>
      <w:r w:rsidR="000C1133">
        <w:rPr>
          <w:rFonts w:eastAsia="Times New Roman" w:cs="Times New Roman"/>
          <w:lang w:val="fr-FR"/>
        </w:rPr>
        <w:t>comme sa propre reproduction, comme sur un écran</w:t>
      </w:r>
      <w:r w:rsidR="00AE0991">
        <w:rPr>
          <w:rFonts w:eastAsia="Times New Roman" w:cs="Times New Roman"/>
          <w:lang w:val="fr-FR"/>
        </w:rPr>
        <w:t xml:space="preserve">. </w:t>
      </w:r>
      <w:r w:rsidR="00443BE3">
        <w:rPr>
          <w:rFonts w:eastAsia="Times New Roman" w:cs="Times New Roman"/>
          <w:lang w:val="fr-FR"/>
        </w:rPr>
        <w:t>Piffaretti est passé à l’action, il re-monte la peinture hors-champs. L</w:t>
      </w:r>
      <w:r w:rsidR="002535B5">
        <w:rPr>
          <w:rFonts w:eastAsia="Times New Roman" w:cs="Times New Roman"/>
          <w:lang w:val="fr-FR"/>
        </w:rPr>
        <w:t xml:space="preserve">a rupture centrale </w:t>
      </w:r>
      <w:r w:rsidR="00443BE3">
        <w:rPr>
          <w:rFonts w:eastAsia="Times New Roman" w:cs="Times New Roman"/>
          <w:lang w:val="fr-FR"/>
        </w:rPr>
        <w:t>est son moteur</w:t>
      </w:r>
      <w:r w:rsidR="000C1133">
        <w:rPr>
          <w:rFonts w:eastAsia="Times New Roman" w:cs="Times New Roman"/>
          <w:lang w:val="fr-FR"/>
        </w:rPr>
        <w:t>.</w:t>
      </w:r>
      <w:r w:rsidR="000C1133" w:rsidRPr="000C1133">
        <w:rPr>
          <w:rFonts w:eastAsia="Times New Roman" w:cs="Times New Roman"/>
          <w:lang w:val="fr-FR"/>
        </w:rPr>
        <w:t xml:space="preserve"> </w:t>
      </w:r>
      <w:r w:rsidR="003E2D26">
        <w:rPr>
          <w:rFonts w:eastAsia="Times New Roman" w:cs="Times New Roman"/>
          <w:lang w:val="fr-FR"/>
        </w:rPr>
        <w:t>La</w:t>
      </w:r>
      <w:r w:rsidR="000C1133">
        <w:rPr>
          <w:rFonts w:eastAsia="Times New Roman" w:cs="Times New Roman"/>
          <w:lang w:val="fr-FR"/>
        </w:rPr>
        <w:t xml:space="preserve"> tabl</w:t>
      </w:r>
      <w:r w:rsidR="003E2D26">
        <w:rPr>
          <w:rFonts w:eastAsia="Times New Roman" w:cs="Times New Roman"/>
          <w:lang w:val="fr-FR"/>
        </w:rPr>
        <w:t>e de montage où se rassemblent c</w:t>
      </w:r>
      <w:r w:rsidR="000C1133">
        <w:rPr>
          <w:rFonts w:eastAsia="Times New Roman" w:cs="Times New Roman"/>
          <w:lang w:val="fr-FR"/>
        </w:rPr>
        <w:t xml:space="preserve">es états seconds de la peinture, </w:t>
      </w:r>
      <w:r w:rsidR="00AE0991">
        <w:rPr>
          <w:rFonts w:eastAsia="Times New Roman" w:cs="Times New Roman"/>
          <w:lang w:val="fr-FR"/>
        </w:rPr>
        <w:t>appartient au</w:t>
      </w:r>
      <w:r w:rsidR="003E2D26">
        <w:rPr>
          <w:rFonts w:eastAsia="Times New Roman" w:cs="Times New Roman"/>
          <w:lang w:val="fr-FR"/>
        </w:rPr>
        <w:t xml:space="preserve"> regardeur</w:t>
      </w:r>
      <w:r w:rsidR="000C1133">
        <w:rPr>
          <w:rFonts w:eastAsia="Times New Roman" w:cs="Times New Roman"/>
          <w:lang w:val="fr-FR"/>
        </w:rPr>
        <w:t xml:space="preserve">. </w:t>
      </w:r>
    </w:p>
    <w:p w14:paraId="632BCCF9" w14:textId="77777777" w:rsidR="000D2981" w:rsidRDefault="000D2981">
      <w:pPr>
        <w:rPr>
          <w:rFonts w:eastAsia="Times New Roman" w:cs="Times New Roman"/>
          <w:lang w:val="fr-FR"/>
        </w:rPr>
      </w:pPr>
    </w:p>
    <w:p w14:paraId="6113235C" w14:textId="48B27E3E" w:rsidR="00F55C86" w:rsidRPr="008F5E37" w:rsidRDefault="00F55C86">
      <w:pPr>
        <w:rPr>
          <w:lang w:val="fr-FR"/>
        </w:rPr>
      </w:pPr>
    </w:p>
    <w:sectPr w:rsidR="00F55C86" w:rsidRPr="008F5E37" w:rsidSect="000E08F0">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2C741" w14:textId="77777777" w:rsidR="00491887" w:rsidRDefault="00491887" w:rsidP="000524C5">
      <w:r>
        <w:separator/>
      </w:r>
    </w:p>
  </w:endnote>
  <w:endnote w:type="continuationSeparator" w:id="0">
    <w:p w14:paraId="0DEA17CA" w14:textId="77777777" w:rsidR="00491887" w:rsidRDefault="00491887" w:rsidP="0005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F99C0" w14:textId="77777777" w:rsidR="003E2D26" w:rsidRDefault="003E2D26" w:rsidP="00952E9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F88FC30" w14:textId="77777777" w:rsidR="003E2D26" w:rsidRDefault="003E2D26" w:rsidP="00952E9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5FEAE" w14:textId="77777777" w:rsidR="003E2D26" w:rsidRDefault="003E2D26" w:rsidP="00952E9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43BE3">
      <w:rPr>
        <w:rStyle w:val="Numrodepage"/>
        <w:noProof/>
      </w:rPr>
      <w:t>1</w:t>
    </w:r>
    <w:r>
      <w:rPr>
        <w:rStyle w:val="Numrodepage"/>
      </w:rPr>
      <w:fldChar w:fldCharType="end"/>
    </w:r>
  </w:p>
  <w:p w14:paraId="7F7E6502" w14:textId="77777777" w:rsidR="003E2D26" w:rsidRDefault="003E2D26" w:rsidP="00952E9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FFF50" w14:textId="77777777" w:rsidR="00491887" w:rsidRDefault="00491887" w:rsidP="000524C5">
      <w:r>
        <w:separator/>
      </w:r>
    </w:p>
  </w:footnote>
  <w:footnote w:type="continuationSeparator" w:id="0">
    <w:p w14:paraId="4FDB9640" w14:textId="77777777" w:rsidR="00491887" w:rsidRDefault="00491887" w:rsidP="000524C5">
      <w:r>
        <w:continuationSeparator/>
      </w:r>
    </w:p>
  </w:footnote>
  <w:footnote w:id="1">
    <w:p w14:paraId="3723ADF0" w14:textId="568A75C9" w:rsidR="003E2D26" w:rsidRPr="002B5B61" w:rsidRDefault="003E2D26">
      <w:pPr>
        <w:pStyle w:val="Notedebasdepage"/>
        <w:rPr>
          <w:lang w:val="fr-FR"/>
        </w:rPr>
      </w:pPr>
      <w:r>
        <w:rPr>
          <w:rStyle w:val="Appelnotedebasdep"/>
        </w:rPr>
        <w:footnoteRef/>
      </w:r>
      <w:r w:rsidRPr="008F5E37">
        <w:rPr>
          <w:lang w:val="fr-FR"/>
        </w:rPr>
        <w:t xml:space="preserve"> </w:t>
      </w:r>
      <w:r>
        <w:rPr>
          <w:rFonts w:eastAsia="Times New Roman" w:cs="Times New Roman"/>
          <w:lang w:val="fr-FR"/>
        </w:rPr>
        <w:t xml:space="preserve">Soit plus de </w:t>
      </w:r>
      <w:r w:rsidRPr="001A1657">
        <w:rPr>
          <w:rFonts w:eastAsia="Times New Roman" w:cs="Times New Roman"/>
          <w:highlight w:val="yellow"/>
          <w:lang w:val="fr-FR"/>
        </w:rPr>
        <w:t>X</w:t>
      </w:r>
      <w:r>
        <w:rPr>
          <w:rFonts w:eastAsia="Times New Roman" w:cs="Times New Roman"/>
          <w:lang w:val="fr-FR"/>
        </w:rPr>
        <w:t xml:space="preserve"> depuis fin 1985.</w:t>
      </w:r>
    </w:p>
  </w:footnote>
  <w:footnote w:id="2">
    <w:p w14:paraId="7B143A2C" w14:textId="51F682CE" w:rsidR="003E2D26" w:rsidRPr="007842CC" w:rsidRDefault="003E2D26">
      <w:pPr>
        <w:pStyle w:val="Notedebasdepage"/>
        <w:rPr>
          <w:lang w:val="fr-FR"/>
        </w:rPr>
      </w:pPr>
      <w:r>
        <w:rPr>
          <w:rStyle w:val="Appelnotedebasdep"/>
        </w:rPr>
        <w:footnoteRef/>
      </w:r>
      <w:r w:rsidRPr="008F5E37">
        <w:rPr>
          <w:lang w:val="fr-FR"/>
        </w:rPr>
        <w:t xml:space="preserve"> </w:t>
      </w:r>
      <w:r>
        <w:rPr>
          <w:rFonts w:eastAsia="Times New Roman" w:cs="Times New Roman"/>
          <w:lang w:val="fr-FR"/>
        </w:rPr>
        <w:t>Si l’art comme l’a remarqué Thierry de Duve à propos de Marcel Duchamp, est ce qui résiste à la division du travail donc à son industrialisation, ce n’est pas tant au niveau de l’exécution qu’à celui de la décision.</w:t>
      </w:r>
    </w:p>
  </w:footnote>
  <w:footnote w:id="3">
    <w:p w14:paraId="0005B658" w14:textId="001C05F1" w:rsidR="003E2D26" w:rsidRPr="00F61BD3" w:rsidRDefault="003E2D26">
      <w:pPr>
        <w:pStyle w:val="Notedebasdepage"/>
        <w:rPr>
          <w:lang w:val="fr-FR"/>
        </w:rPr>
      </w:pPr>
      <w:r>
        <w:rPr>
          <w:rStyle w:val="Appelnotedebasdep"/>
        </w:rPr>
        <w:footnoteRef/>
      </w:r>
      <w:r w:rsidRPr="008F5E37">
        <w:rPr>
          <w:lang w:val="fr-FR"/>
        </w:rPr>
        <w:t xml:space="preserve"> </w:t>
      </w:r>
      <w:r>
        <w:rPr>
          <w:lang w:val="fr-FR"/>
        </w:rPr>
        <w:t xml:space="preserve">Une fenêtre qui n’est qu’à moitié fermée, bien entendu, comme le souligne la référence faite par Piffaretti à la </w:t>
      </w:r>
      <w:r w:rsidRPr="00FE5551">
        <w:rPr>
          <w:i/>
          <w:lang w:val="fr-FR"/>
        </w:rPr>
        <w:t>Porte de la rue Larey</w:t>
      </w:r>
      <w:r>
        <w:rPr>
          <w:lang w:val="fr-FR"/>
        </w:rPr>
        <w:t xml:space="preserve"> de Marcel Duchamp dans deux dessins, référence commentée par Bernard Marcadé dans « Les fantômes de Matisse </w:t>
      </w:r>
      <w:proofErr w:type="gramStart"/>
      <w:r>
        <w:rPr>
          <w:lang w:val="fr-FR"/>
        </w:rPr>
        <w:t>»,  in</w:t>
      </w:r>
      <w:proofErr w:type="gramEnd"/>
      <w:r>
        <w:rPr>
          <w:lang w:val="fr-FR"/>
        </w:rPr>
        <w:t xml:space="preserve"> </w:t>
      </w:r>
      <w:r w:rsidRPr="00A131CD">
        <w:rPr>
          <w:i/>
          <w:lang w:val="fr-FR"/>
        </w:rPr>
        <w:t>V.O. (version originale sous-titrée)</w:t>
      </w:r>
      <w:r>
        <w:rPr>
          <w:lang w:val="fr-FR"/>
        </w:rPr>
        <w:t xml:space="preserve">, Musée départemental Matisse, et par moi dans « Avant/Post  ou de la survie de l’espèce », in </w:t>
      </w:r>
      <w:r>
        <w:rPr>
          <w:i/>
          <w:lang w:val="fr-FR"/>
        </w:rPr>
        <w:t>Avant/</w:t>
      </w:r>
      <w:r w:rsidRPr="00FE5551">
        <w:rPr>
          <w:i/>
          <w:lang w:val="fr-FR"/>
        </w:rPr>
        <w:t>Pos</w:t>
      </w:r>
      <w:r>
        <w:rPr>
          <w:i/>
          <w:lang w:val="fr-FR"/>
        </w:rPr>
        <w:t xml:space="preserve">t, </w:t>
      </w:r>
      <w:r>
        <w:rPr>
          <w:lang w:val="fr-FR"/>
        </w:rPr>
        <w:t>Epileptic, 2012, pp 11, 12.</w:t>
      </w:r>
    </w:p>
  </w:footnote>
  <w:footnote w:id="4">
    <w:p w14:paraId="7FBFB37B" w14:textId="27B2976A" w:rsidR="003E2D26" w:rsidRPr="00691586" w:rsidRDefault="003E2D26">
      <w:pPr>
        <w:pStyle w:val="Notedebasdepage"/>
        <w:rPr>
          <w:lang w:val="fr-FR"/>
        </w:rPr>
      </w:pPr>
      <w:r>
        <w:rPr>
          <w:rStyle w:val="Appelnotedebasdep"/>
        </w:rPr>
        <w:footnoteRef/>
      </w:r>
      <w:r w:rsidRPr="008F5E37">
        <w:rPr>
          <w:lang w:val="fr-FR"/>
        </w:rPr>
        <w:t xml:space="preserve"> </w:t>
      </w:r>
      <w:r>
        <w:rPr>
          <w:lang w:val="fr-FR"/>
        </w:rPr>
        <w:t xml:space="preserve">Voir Emilie Ovaere, « Matisse et Piffaretti, le précipité de la peinture », in </w:t>
      </w:r>
      <w:r w:rsidRPr="00A131CD">
        <w:rPr>
          <w:i/>
          <w:lang w:val="fr-FR"/>
        </w:rPr>
        <w:t>V.O. (version originale sous-titrée)</w:t>
      </w:r>
      <w:r>
        <w:rPr>
          <w:lang w:val="fr-FR"/>
        </w:rPr>
        <w:t>, Musée départemental Matisse.</w:t>
      </w:r>
    </w:p>
  </w:footnote>
  <w:footnote w:id="5">
    <w:p w14:paraId="707A2526" w14:textId="08513E68" w:rsidR="003E2D26" w:rsidRPr="001E276F" w:rsidRDefault="003E2D26">
      <w:pPr>
        <w:pStyle w:val="Notedebasdepage"/>
        <w:rPr>
          <w:lang w:val="fr-FR"/>
        </w:rPr>
      </w:pPr>
      <w:r>
        <w:rPr>
          <w:rStyle w:val="Appelnotedebasdep"/>
        </w:rPr>
        <w:footnoteRef/>
      </w:r>
      <w:r w:rsidRPr="008F5E37">
        <w:rPr>
          <w:lang w:val="fr-FR"/>
        </w:rPr>
        <w:t xml:space="preserve"> </w:t>
      </w:r>
      <w:r>
        <w:rPr>
          <w:rFonts w:eastAsia="Times New Roman" w:cs="Times New Roman"/>
          <w:lang w:val="fr-FR"/>
        </w:rPr>
        <w:t xml:space="preserve">Piffaretti ne s’est d’ailleurs pas privé de peindre la tête à Toto c’est à dire </w:t>
      </w:r>
      <w:proofErr w:type="gramStart"/>
      <w:r>
        <w:rPr>
          <w:rFonts w:eastAsia="Times New Roman" w:cs="Times New Roman"/>
          <w:lang w:val="fr-FR"/>
        </w:rPr>
        <w:t>le  nihilisme</w:t>
      </w:r>
      <w:proofErr w:type="gramEnd"/>
      <w:r>
        <w:rPr>
          <w:rFonts w:eastAsia="Times New Roman" w:cs="Times New Roman"/>
          <w:lang w:val="fr-FR"/>
        </w:rPr>
        <w:t xml:space="preserve"> à son stade élémentaire et régressif (ref).</w:t>
      </w:r>
    </w:p>
  </w:footnote>
  <w:footnote w:id="6">
    <w:p w14:paraId="34FD7B7D" w14:textId="7C36174C" w:rsidR="003E2D26" w:rsidRPr="00915B0F" w:rsidRDefault="003E2D26" w:rsidP="005861D0">
      <w:pPr>
        <w:pStyle w:val="Notedebasdepage"/>
        <w:rPr>
          <w:lang w:val="fr-FR"/>
        </w:rPr>
      </w:pPr>
      <w:r>
        <w:rPr>
          <w:rStyle w:val="Appelnotedebasdep"/>
        </w:rPr>
        <w:footnoteRef/>
      </w:r>
      <w:r w:rsidRPr="008F5E37">
        <w:rPr>
          <w:lang w:val="fr-FR"/>
        </w:rPr>
        <w:t xml:space="preserve"> “Avant/Post”, op. cit. </w:t>
      </w:r>
    </w:p>
  </w:footnote>
  <w:footnote w:id="7">
    <w:p w14:paraId="1E0EE85F" w14:textId="63B3EE9E" w:rsidR="003E2D26" w:rsidRPr="00B752C5" w:rsidRDefault="003E2D26">
      <w:pPr>
        <w:pStyle w:val="Notedebasdepage"/>
        <w:rPr>
          <w:lang w:val="fr-FR"/>
        </w:rPr>
      </w:pPr>
      <w:r>
        <w:rPr>
          <w:rStyle w:val="Appelnotedebasdep"/>
        </w:rPr>
        <w:footnoteRef/>
      </w:r>
      <w:r w:rsidRPr="008F5E37">
        <w:rPr>
          <w:lang w:val="fr-FR"/>
        </w:rPr>
        <w:t xml:space="preserve"> </w:t>
      </w:r>
      <w:r>
        <w:rPr>
          <w:rFonts w:eastAsia="Times New Roman" w:cs="Times New Roman"/>
          <w:lang w:val="fr-FR"/>
        </w:rPr>
        <w:t>Chez Baldessari, une série d’images s’organise autour de la balle qu’il saisit littéralement au vol, tentant d’en faire le centre de sa composition. Chaque cliché obtenu produit une image de complète désorientation tout en identifiant parfaitement le centre de l’image.</w:t>
      </w:r>
    </w:p>
  </w:footnote>
  <w:footnote w:id="8">
    <w:p w14:paraId="31EBF79C" w14:textId="23C5E9DD" w:rsidR="003E2D26" w:rsidRDefault="003E2D26" w:rsidP="002535B5">
      <w:pPr>
        <w:rPr>
          <w:rFonts w:eastAsia="Times New Roman" w:cs="Times New Roman"/>
          <w:lang w:val="fr-FR"/>
        </w:rPr>
      </w:pPr>
      <w:r>
        <w:rPr>
          <w:rStyle w:val="Appelnotedebasdep"/>
        </w:rPr>
        <w:footnoteRef/>
      </w:r>
      <w:r w:rsidRPr="008F5E37">
        <w:rPr>
          <w:lang w:val="fr-FR"/>
        </w:rPr>
        <w:t xml:space="preserve"> </w:t>
      </w:r>
      <w:r>
        <w:rPr>
          <w:rFonts w:eastAsia="Times New Roman" w:cs="Times New Roman"/>
          <w:lang w:val="fr-FR"/>
        </w:rPr>
        <w:t xml:space="preserve"> L’une des consignes d’une performance de l’artiste espagnol Juan Dominguez.  </w:t>
      </w:r>
    </w:p>
    <w:p w14:paraId="510044A2" w14:textId="053734A9" w:rsidR="003E2D26" w:rsidRPr="002535B5" w:rsidRDefault="003E2D26">
      <w:pPr>
        <w:pStyle w:val="Notedebasdepage"/>
        <w:rPr>
          <w:lang w:val="fr-FR"/>
        </w:rPr>
      </w:pPr>
    </w:p>
  </w:footnote>
  <w:footnote w:id="9">
    <w:p w14:paraId="5925F490" w14:textId="6B45086B" w:rsidR="003E2D26" w:rsidRPr="00A43460" w:rsidRDefault="003E2D26">
      <w:pPr>
        <w:pStyle w:val="Notedebasdepage"/>
        <w:rPr>
          <w:lang w:val="fr-FR"/>
        </w:rPr>
      </w:pPr>
      <w:r>
        <w:rPr>
          <w:rStyle w:val="Appelnotedebasdep"/>
        </w:rPr>
        <w:footnoteRef/>
      </w:r>
      <w:r w:rsidRPr="008F5E37">
        <w:rPr>
          <w:lang w:val="fr-FR"/>
        </w:rPr>
        <w:t xml:space="preserve"> </w:t>
      </w:r>
      <w:r>
        <w:rPr>
          <w:rFonts w:eastAsia="Times New Roman" w:cs="Times New Roman"/>
          <w:lang w:val="fr-FR"/>
        </w:rPr>
        <w:t xml:space="preserve">Voir l’analyse détaillée de cette série dans le texte de Yve-Alain Bois, </w:t>
      </w:r>
      <w:r w:rsidRPr="006E0F36">
        <w:rPr>
          <w:rFonts w:eastAsia="Times New Roman" w:cs="Times New Roman"/>
          <w:i/>
          <w:lang w:val="fr-FR"/>
        </w:rPr>
        <w:t>Martin Barré</w:t>
      </w:r>
      <w:r>
        <w:rPr>
          <w:rFonts w:eastAsia="Times New Roman" w:cs="Times New Roman"/>
          <w:lang w:val="fr-FR"/>
        </w:rPr>
        <w:t xml:space="preserve">, Flammarion, 1993. </w:t>
      </w:r>
    </w:p>
  </w:footnote>
  <w:footnote w:id="10">
    <w:p w14:paraId="6F17DA17" w14:textId="77777777" w:rsidR="00AE0991" w:rsidRDefault="00AE0991" w:rsidP="00AE0991">
      <w:pPr>
        <w:rPr>
          <w:rFonts w:eastAsia="Times New Roman" w:cs="Times New Roman"/>
          <w:lang w:val="fr-FR"/>
        </w:rPr>
      </w:pPr>
      <w:r>
        <w:rPr>
          <w:rStyle w:val="Appelnotedebasdep"/>
        </w:rPr>
        <w:footnoteRef/>
      </w:r>
      <w:r w:rsidRPr="008F5E37">
        <w:rPr>
          <w:lang w:val="fr-FR"/>
        </w:rPr>
        <w:t xml:space="preserve"> </w:t>
      </w:r>
      <w:r>
        <w:rPr>
          <w:rFonts w:eastAsia="Times New Roman" w:cs="Times New Roman"/>
          <w:lang w:val="fr-FR"/>
        </w:rPr>
        <w:t xml:space="preserve">La relation paradoxale entre la surface peinte et le défilement de la pellicule cinéma, Piffaretti l’a soulignée en filmant ses tableaux de haut en bas dans </w:t>
      </w:r>
      <w:r w:rsidRPr="002755C7">
        <w:rPr>
          <w:rFonts w:eastAsia="Times New Roman" w:cs="Times New Roman"/>
          <w:i/>
          <w:lang w:val="fr-FR"/>
        </w:rPr>
        <w:t>Entre Actes </w:t>
      </w:r>
      <w:r>
        <w:rPr>
          <w:rFonts w:eastAsia="Times New Roman" w:cs="Times New Roman"/>
          <w:lang w:val="fr-FR"/>
        </w:rPr>
        <w:t xml:space="preserve">: un travelling vertical suit la ligne pour organiser le passage des tableaux à l’image dans le sens de la chute. On ne voit pas la totalité des surfaces, le cadre se focalise sur la ligne qui se poursuit de l’une à l’autre. </w:t>
      </w:r>
    </w:p>
    <w:p w14:paraId="01169B45" w14:textId="77777777" w:rsidR="00AE0991" w:rsidRPr="00B31987" w:rsidRDefault="00AE0991" w:rsidP="00AE0991">
      <w:pPr>
        <w:pStyle w:val="Notedebasdepage"/>
        <w:rPr>
          <w:lang w:val="fr-F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AA8"/>
    <w:rsid w:val="00000D78"/>
    <w:rsid w:val="000067FA"/>
    <w:rsid w:val="00011AA8"/>
    <w:rsid w:val="0001274F"/>
    <w:rsid w:val="0001615C"/>
    <w:rsid w:val="00016802"/>
    <w:rsid w:val="0002155C"/>
    <w:rsid w:val="000231CF"/>
    <w:rsid w:val="00032C9D"/>
    <w:rsid w:val="00033375"/>
    <w:rsid w:val="00033F7A"/>
    <w:rsid w:val="00034C30"/>
    <w:rsid w:val="00035B50"/>
    <w:rsid w:val="00040B41"/>
    <w:rsid w:val="00041455"/>
    <w:rsid w:val="000442FF"/>
    <w:rsid w:val="00046277"/>
    <w:rsid w:val="000524C5"/>
    <w:rsid w:val="00054AB6"/>
    <w:rsid w:val="00056B8C"/>
    <w:rsid w:val="00057FC3"/>
    <w:rsid w:val="0006120F"/>
    <w:rsid w:val="00064924"/>
    <w:rsid w:val="00064CDD"/>
    <w:rsid w:val="00066824"/>
    <w:rsid w:val="0007015A"/>
    <w:rsid w:val="0007364B"/>
    <w:rsid w:val="00080E04"/>
    <w:rsid w:val="000812FC"/>
    <w:rsid w:val="00086E42"/>
    <w:rsid w:val="00091EB8"/>
    <w:rsid w:val="000938CB"/>
    <w:rsid w:val="000A1001"/>
    <w:rsid w:val="000A4741"/>
    <w:rsid w:val="000A6FCA"/>
    <w:rsid w:val="000C10ED"/>
    <w:rsid w:val="000C1133"/>
    <w:rsid w:val="000C1AAE"/>
    <w:rsid w:val="000C3D7B"/>
    <w:rsid w:val="000D2209"/>
    <w:rsid w:val="000D2981"/>
    <w:rsid w:val="000D2D9A"/>
    <w:rsid w:val="000D2F8E"/>
    <w:rsid w:val="000D3DDC"/>
    <w:rsid w:val="000D665A"/>
    <w:rsid w:val="000E08F0"/>
    <w:rsid w:val="000E5877"/>
    <w:rsid w:val="000F734B"/>
    <w:rsid w:val="001011BE"/>
    <w:rsid w:val="001023CB"/>
    <w:rsid w:val="00102440"/>
    <w:rsid w:val="001036D5"/>
    <w:rsid w:val="00105533"/>
    <w:rsid w:val="00105600"/>
    <w:rsid w:val="00107C05"/>
    <w:rsid w:val="00111259"/>
    <w:rsid w:val="00117976"/>
    <w:rsid w:val="00121057"/>
    <w:rsid w:val="00122EC5"/>
    <w:rsid w:val="001238C6"/>
    <w:rsid w:val="001248FD"/>
    <w:rsid w:val="00126AF7"/>
    <w:rsid w:val="001306BB"/>
    <w:rsid w:val="0013152F"/>
    <w:rsid w:val="00131B7F"/>
    <w:rsid w:val="001334ED"/>
    <w:rsid w:val="00133FAC"/>
    <w:rsid w:val="001348B6"/>
    <w:rsid w:val="001360DC"/>
    <w:rsid w:val="00136B70"/>
    <w:rsid w:val="00144F3E"/>
    <w:rsid w:val="0014544A"/>
    <w:rsid w:val="00146610"/>
    <w:rsid w:val="00146B62"/>
    <w:rsid w:val="001508AB"/>
    <w:rsid w:val="001526EA"/>
    <w:rsid w:val="001530DE"/>
    <w:rsid w:val="001540C7"/>
    <w:rsid w:val="00165B55"/>
    <w:rsid w:val="00165EE5"/>
    <w:rsid w:val="00166D03"/>
    <w:rsid w:val="00170C94"/>
    <w:rsid w:val="00172638"/>
    <w:rsid w:val="0017391D"/>
    <w:rsid w:val="0017739C"/>
    <w:rsid w:val="00181B0B"/>
    <w:rsid w:val="001852F6"/>
    <w:rsid w:val="0018555C"/>
    <w:rsid w:val="0019590F"/>
    <w:rsid w:val="0019632F"/>
    <w:rsid w:val="001974B4"/>
    <w:rsid w:val="001A1657"/>
    <w:rsid w:val="001A4561"/>
    <w:rsid w:val="001B3554"/>
    <w:rsid w:val="001B485D"/>
    <w:rsid w:val="001B4E89"/>
    <w:rsid w:val="001B78A2"/>
    <w:rsid w:val="001C4A0D"/>
    <w:rsid w:val="001C5680"/>
    <w:rsid w:val="001C5B94"/>
    <w:rsid w:val="001C79DD"/>
    <w:rsid w:val="001D2200"/>
    <w:rsid w:val="001D349D"/>
    <w:rsid w:val="001D37E1"/>
    <w:rsid w:val="001D5D45"/>
    <w:rsid w:val="001D7258"/>
    <w:rsid w:val="001E07A0"/>
    <w:rsid w:val="001E2195"/>
    <w:rsid w:val="001E276F"/>
    <w:rsid w:val="001E676F"/>
    <w:rsid w:val="001E68F6"/>
    <w:rsid w:val="001F13EE"/>
    <w:rsid w:val="001F17EC"/>
    <w:rsid w:val="002036E5"/>
    <w:rsid w:val="0021316E"/>
    <w:rsid w:val="0021714A"/>
    <w:rsid w:val="002172A6"/>
    <w:rsid w:val="00222191"/>
    <w:rsid w:val="00224A5F"/>
    <w:rsid w:val="00226416"/>
    <w:rsid w:val="00231BB3"/>
    <w:rsid w:val="0023746A"/>
    <w:rsid w:val="00243621"/>
    <w:rsid w:val="0024384A"/>
    <w:rsid w:val="0024740E"/>
    <w:rsid w:val="002535B5"/>
    <w:rsid w:val="00256DAA"/>
    <w:rsid w:val="002619A5"/>
    <w:rsid w:val="002627A6"/>
    <w:rsid w:val="002665F2"/>
    <w:rsid w:val="00266A7C"/>
    <w:rsid w:val="00270AFC"/>
    <w:rsid w:val="00273E55"/>
    <w:rsid w:val="002755AA"/>
    <w:rsid w:val="002755C7"/>
    <w:rsid w:val="00276D95"/>
    <w:rsid w:val="00276EF7"/>
    <w:rsid w:val="00280171"/>
    <w:rsid w:val="00282E89"/>
    <w:rsid w:val="00285F31"/>
    <w:rsid w:val="002866FF"/>
    <w:rsid w:val="002873F7"/>
    <w:rsid w:val="00295981"/>
    <w:rsid w:val="00295CD5"/>
    <w:rsid w:val="00297BA4"/>
    <w:rsid w:val="002A7BF5"/>
    <w:rsid w:val="002B2654"/>
    <w:rsid w:val="002B2BA2"/>
    <w:rsid w:val="002B5B61"/>
    <w:rsid w:val="002C4D04"/>
    <w:rsid w:val="002C527C"/>
    <w:rsid w:val="002E3D10"/>
    <w:rsid w:val="002E58C7"/>
    <w:rsid w:val="002F06A8"/>
    <w:rsid w:val="002F0CEE"/>
    <w:rsid w:val="002F25AA"/>
    <w:rsid w:val="002F6D6F"/>
    <w:rsid w:val="00306407"/>
    <w:rsid w:val="003113F7"/>
    <w:rsid w:val="00313ED4"/>
    <w:rsid w:val="00313FF6"/>
    <w:rsid w:val="003165D6"/>
    <w:rsid w:val="00316BA7"/>
    <w:rsid w:val="00320B89"/>
    <w:rsid w:val="00322EE4"/>
    <w:rsid w:val="00334EE4"/>
    <w:rsid w:val="00334FDD"/>
    <w:rsid w:val="00343092"/>
    <w:rsid w:val="00343094"/>
    <w:rsid w:val="0034408C"/>
    <w:rsid w:val="0034425D"/>
    <w:rsid w:val="003446B9"/>
    <w:rsid w:val="00345498"/>
    <w:rsid w:val="0034563C"/>
    <w:rsid w:val="00354068"/>
    <w:rsid w:val="00362CE3"/>
    <w:rsid w:val="00363BCD"/>
    <w:rsid w:val="00364912"/>
    <w:rsid w:val="0036527A"/>
    <w:rsid w:val="00366435"/>
    <w:rsid w:val="0037022F"/>
    <w:rsid w:val="00372995"/>
    <w:rsid w:val="00376168"/>
    <w:rsid w:val="003762F9"/>
    <w:rsid w:val="00380CA4"/>
    <w:rsid w:val="00383944"/>
    <w:rsid w:val="003856C1"/>
    <w:rsid w:val="00385E97"/>
    <w:rsid w:val="00385F1E"/>
    <w:rsid w:val="0038696A"/>
    <w:rsid w:val="00390C86"/>
    <w:rsid w:val="003930B0"/>
    <w:rsid w:val="0039557E"/>
    <w:rsid w:val="00396213"/>
    <w:rsid w:val="00396D15"/>
    <w:rsid w:val="003A19FE"/>
    <w:rsid w:val="003A21A8"/>
    <w:rsid w:val="003A2832"/>
    <w:rsid w:val="003A28B2"/>
    <w:rsid w:val="003A6240"/>
    <w:rsid w:val="003B0097"/>
    <w:rsid w:val="003B1851"/>
    <w:rsid w:val="003B1C6F"/>
    <w:rsid w:val="003B65C5"/>
    <w:rsid w:val="003C35FD"/>
    <w:rsid w:val="003D413A"/>
    <w:rsid w:val="003D6068"/>
    <w:rsid w:val="003E2192"/>
    <w:rsid w:val="003E2D26"/>
    <w:rsid w:val="003E5A7B"/>
    <w:rsid w:val="003E5ACB"/>
    <w:rsid w:val="003E61CB"/>
    <w:rsid w:val="003F24FE"/>
    <w:rsid w:val="003F27CE"/>
    <w:rsid w:val="003F3740"/>
    <w:rsid w:val="00402B51"/>
    <w:rsid w:val="004048F2"/>
    <w:rsid w:val="00412DE8"/>
    <w:rsid w:val="00413886"/>
    <w:rsid w:val="004157AA"/>
    <w:rsid w:val="0042009A"/>
    <w:rsid w:val="0042633D"/>
    <w:rsid w:val="00433AF9"/>
    <w:rsid w:val="00433BC5"/>
    <w:rsid w:val="00434581"/>
    <w:rsid w:val="00436077"/>
    <w:rsid w:val="004368F1"/>
    <w:rsid w:val="00441FA2"/>
    <w:rsid w:val="00443BE3"/>
    <w:rsid w:val="004457C8"/>
    <w:rsid w:val="00450E10"/>
    <w:rsid w:val="00451A9C"/>
    <w:rsid w:val="00457263"/>
    <w:rsid w:val="0046328F"/>
    <w:rsid w:val="00464A32"/>
    <w:rsid w:val="00470AFF"/>
    <w:rsid w:val="00470C9B"/>
    <w:rsid w:val="00471ECD"/>
    <w:rsid w:val="004726BF"/>
    <w:rsid w:val="004745BE"/>
    <w:rsid w:val="00474FCB"/>
    <w:rsid w:val="0048319D"/>
    <w:rsid w:val="00491887"/>
    <w:rsid w:val="00495224"/>
    <w:rsid w:val="004A1806"/>
    <w:rsid w:val="004A5B65"/>
    <w:rsid w:val="004B23AD"/>
    <w:rsid w:val="004B2B43"/>
    <w:rsid w:val="004B3C92"/>
    <w:rsid w:val="004B5B36"/>
    <w:rsid w:val="004B71D6"/>
    <w:rsid w:val="004C6F06"/>
    <w:rsid w:val="004D2460"/>
    <w:rsid w:val="004D27C6"/>
    <w:rsid w:val="004D7247"/>
    <w:rsid w:val="004D7F12"/>
    <w:rsid w:val="004E4F14"/>
    <w:rsid w:val="004E5543"/>
    <w:rsid w:val="004E57BE"/>
    <w:rsid w:val="004E583C"/>
    <w:rsid w:val="004E7655"/>
    <w:rsid w:val="004F1E33"/>
    <w:rsid w:val="004F724A"/>
    <w:rsid w:val="004F77EA"/>
    <w:rsid w:val="0050381A"/>
    <w:rsid w:val="00505B37"/>
    <w:rsid w:val="00506430"/>
    <w:rsid w:val="00510CA0"/>
    <w:rsid w:val="00512496"/>
    <w:rsid w:val="00513433"/>
    <w:rsid w:val="00513B4D"/>
    <w:rsid w:val="005236BB"/>
    <w:rsid w:val="005311BD"/>
    <w:rsid w:val="005324F5"/>
    <w:rsid w:val="00542795"/>
    <w:rsid w:val="005435E4"/>
    <w:rsid w:val="00544192"/>
    <w:rsid w:val="0054420E"/>
    <w:rsid w:val="00550DB5"/>
    <w:rsid w:val="00551F4A"/>
    <w:rsid w:val="00562C03"/>
    <w:rsid w:val="005638E6"/>
    <w:rsid w:val="00564157"/>
    <w:rsid w:val="00564B24"/>
    <w:rsid w:val="00565B07"/>
    <w:rsid w:val="00571B4D"/>
    <w:rsid w:val="0057478F"/>
    <w:rsid w:val="005748E7"/>
    <w:rsid w:val="005755AB"/>
    <w:rsid w:val="00577D08"/>
    <w:rsid w:val="005845F3"/>
    <w:rsid w:val="00585F0C"/>
    <w:rsid w:val="005861D0"/>
    <w:rsid w:val="005902DE"/>
    <w:rsid w:val="005911A7"/>
    <w:rsid w:val="0059278A"/>
    <w:rsid w:val="005953E4"/>
    <w:rsid w:val="005A05E9"/>
    <w:rsid w:val="005A598F"/>
    <w:rsid w:val="005A78F2"/>
    <w:rsid w:val="005B069C"/>
    <w:rsid w:val="005B34E4"/>
    <w:rsid w:val="005B724F"/>
    <w:rsid w:val="005C0807"/>
    <w:rsid w:val="005C4188"/>
    <w:rsid w:val="005C780D"/>
    <w:rsid w:val="005C7AE8"/>
    <w:rsid w:val="005D1401"/>
    <w:rsid w:val="005D5477"/>
    <w:rsid w:val="005F0773"/>
    <w:rsid w:val="005F090C"/>
    <w:rsid w:val="005F0FB1"/>
    <w:rsid w:val="005F5DF1"/>
    <w:rsid w:val="005F7AC4"/>
    <w:rsid w:val="0060167C"/>
    <w:rsid w:val="006066CF"/>
    <w:rsid w:val="00607618"/>
    <w:rsid w:val="00607793"/>
    <w:rsid w:val="00613AC2"/>
    <w:rsid w:val="00613EA5"/>
    <w:rsid w:val="00615FC2"/>
    <w:rsid w:val="006233AE"/>
    <w:rsid w:val="00624D59"/>
    <w:rsid w:val="006275D2"/>
    <w:rsid w:val="00631DD7"/>
    <w:rsid w:val="00632D9B"/>
    <w:rsid w:val="0064322A"/>
    <w:rsid w:val="006442F4"/>
    <w:rsid w:val="006476AB"/>
    <w:rsid w:val="006505CD"/>
    <w:rsid w:val="00653D0A"/>
    <w:rsid w:val="00654BFC"/>
    <w:rsid w:val="00664A6B"/>
    <w:rsid w:val="00664A8A"/>
    <w:rsid w:val="006672DC"/>
    <w:rsid w:val="00667B3E"/>
    <w:rsid w:val="00676859"/>
    <w:rsid w:val="00687C93"/>
    <w:rsid w:val="00691586"/>
    <w:rsid w:val="0069326D"/>
    <w:rsid w:val="006944F2"/>
    <w:rsid w:val="006A1BAC"/>
    <w:rsid w:val="006A5742"/>
    <w:rsid w:val="006B1D44"/>
    <w:rsid w:val="006B2B18"/>
    <w:rsid w:val="006C0347"/>
    <w:rsid w:val="006C04D6"/>
    <w:rsid w:val="006C468D"/>
    <w:rsid w:val="006C7580"/>
    <w:rsid w:val="006C7FDC"/>
    <w:rsid w:val="006D0275"/>
    <w:rsid w:val="006D0526"/>
    <w:rsid w:val="006D0A4B"/>
    <w:rsid w:val="006D6D61"/>
    <w:rsid w:val="006D7CA6"/>
    <w:rsid w:val="006E0F36"/>
    <w:rsid w:val="006E756D"/>
    <w:rsid w:val="006F0566"/>
    <w:rsid w:val="006F067B"/>
    <w:rsid w:val="006F0A00"/>
    <w:rsid w:val="006F29AF"/>
    <w:rsid w:val="006F43A5"/>
    <w:rsid w:val="00702E90"/>
    <w:rsid w:val="007049A5"/>
    <w:rsid w:val="00704F25"/>
    <w:rsid w:val="0071070D"/>
    <w:rsid w:val="00713B3D"/>
    <w:rsid w:val="00715247"/>
    <w:rsid w:val="007172B9"/>
    <w:rsid w:val="00717AF1"/>
    <w:rsid w:val="00717F4B"/>
    <w:rsid w:val="00720B0E"/>
    <w:rsid w:val="00722AF8"/>
    <w:rsid w:val="00724A5F"/>
    <w:rsid w:val="00727525"/>
    <w:rsid w:val="007300B5"/>
    <w:rsid w:val="00730B83"/>
    <w:rsid w:val="00730F0F"/>
    <w:rsid w:val="0073242E"/>
    <w:rsid w:val="00732A5C"/>
    <w:rsid w:val="007416A7"/>
    <w:rsid w:val="007437E2"/>
    <w:rsid w:val="00744170"/>
    <w:rsid w:val="00744834"/>
    <w:rsid w:val="00745E1B"/>
    <w:rsid w:val="00746850"/>
    <w:rsid w:val="007520F0"/>
    <w:rsid w:val="00753CC9"/>
    <w:rsid w:val="00755ED4"/>
    <w:rsid w:val="00761347"/>
    <w:rsid w:val="00761842"/>
    <w:rsid w:val="007622C3"/>
    <w:rsid w:val="00762B81"/>
    <w:rsid w:val="00765243"/>
    <w:rsid w:val="00766889"/>
    <w:rsid w:val="00767693"/>
    <w:rsid w:val="00771DAC"/>
    <w:rsid w:val="0078053A"/>
    <w:rsid w:val="0078159A"/>
    <w:rsid w:val="007829DE"/>
    <w:rsid w:val="007842CC"/>
    <w:rsid w:val="00784835"/>
    <w:rsid w:val="007855D0"/>
    <w:rsid w:val="0079013C"/>
    <w:rsid w:val="007957D7"/>
    <w:rsid w:val="00796126"/>
    <w:rsid w:val="0079770E"/>
    <w:rsid w:val="007A59DF"/>
    <w:rsid w:val="007B68F3"/>
    <w:rsid w:val="007C094E"/>
    <w:rsid w:val="007C21AA"/>
    <w:rsid w:val="007C4517"/>
    <w:rsid w:val="007C6EE8"/>
    <w:rsid w:val="007D2FE2"/>
    <w:rsid w:val="007D4339"/>
    <w:rsid w:val="007D4F3D"/>
    <w:rsid w:val="007D7041"/>
    <w:rsid w:val="007E0280"/>
    <w:rsid w:val="007E1CEB"/>
    <w:rsid w:val="007E3AF5"/>
    <w:rsid w:val="007E4ECD"/>
    <w:rsid w:val="007E6BC4"/>
    <w:rsid w:val="007F75E2"/>
    <w:rsid w:val="0080509B"/>
    <w:rsid w:val="00812DBE"/>
    <w:rsid w:val="00813766"/>
    <w:rsid w:val="00817494"/>
    <w:rsid w:val="00817DC4"/>
    <w:rsid w:val="00836850"/>
    <w:rsid w:val="0084013C"/>
    <w:rsid w:val="008432DC"/>
    <w:rsid w:val="00844353"/>
    <w:rsid w:val="0085715B"/>
    <w:rsid w:val="00862557"/>
    <w:rsid w:val="00866501"/>
    <w:rsid w:val="00866BB9"/>
    <w:rsid w:val="00866BD7"/>
    <w:rsid w:val="008713EF"/>
    <w:rsid w:val="00873B3A"/>
    <w:rsid w:val="008741EC"/>
    <w:rsid w:val="00876EEC"/>
    <w:rsid w:val="00880CF6"/>
    <w:rsid w:val="00884315"/>
    <w:rsid w:val="00885783"/>
    <w:rsid w:val="00887E2B"/>
    <w:rsid w:val="00890B35"/>
    <w:rsid w:val="00895E0E"/>
    <w:rsid w:val="00897F0C"/>
    <w:rsid w:val="008A0915"/>
    <w:rsid w:val="008A0CC9"/>
    <w:rsid w:val="008A4FBB"/>
    <w:rsid w:val="008B07C2"/>
    <w:rsid w:val="008B3541"/>
    <w:rsid w:val="008C2A28"/>
    <w:rsid w:val="008C48EC"/>
    <w:rsid w:val="008C6EDA"/>
    <w:rsid w:val="008D1D73"/>
    <w:rsid w:val="008D42C4"/>
    <w:rsid w:val="008D5636"/>
    <w:rsid w:val="008D664D"/>
    <w:rsid w:val="008D7CB4"/>
    <w:rsid w:val="008E1F16"/>
    <w:rsid w:val="008E26A0"/>
    <w:rsid w:val="008F2659"/>
    <w:rsid w:val="008F3936"/>
    <w:rsid w:val="008F5E37"/>
    <w:rsid w:val="008F6A2A"/>
    <w:rsid w:val="00900155"/>
    <w:rsid w:val="009009CF"/>
    <w:rsid w:val="00900CFD"/>
    <w:rsid w:val="00904698"/>
    <w:rsid w:val="009102E4"/>
    <w:rsid w:val="00911F62"/>
    <w:rsid w:val="0091381B"/>
    <w:rsid w:val="00914B09"/>
    <w:rsid w:val="00914F7B"/>
    <w:rsid w:val="00915B0F"/>
    <w:rsid w:val="0092398E"/>
    <w:rsid w:val="009239DA"/>
    <w:rsid w:val="00923E50"/>
    <w:rsid w:val="00925AD3"/>
    <w:rsid w:val="009267E2"/>
    <w:rsid w:val="00926C62"/>
    <w:rsid w:val="00926F0D"/>
    <w:rsid w:val="00927731"/>
    <w:rsid w:val="00935C60"/>
    <w:rsid w:val="009375C3"/>
    <w:rsid w:val="00937BA7"/>
    <w:rsid w:val="00937C9F"/>
    <w:rsid w:val="00940921"/>
    <w:rsid w:val="0094353E"/>
    <w:rsid w:val="00944626"/>
    <w:rsid w:val="00945851"/>
    <w:rsid w:val="00951606"/>
    <w:rsid w:val="009526FF"/>
    <w:rsid w:val="00952E9E"/>
    <w:rsid w:val="00954BA4"/>
    <w:rsid w:val="00966C92"/>
    <w:rsid w:val="0097155E"/>
    <w:rsid w:val="00972966"/>
    <w:rsid w:val="00974ECF"/>
    <w:rsid w:val="00975A58"/>
    <w:rsid w:val="009774E6"/>
    <w:rsid w:val="00977DDE"/>
    <w:rsid w:val="0098275C"/>
    <w:rsid w:val="00984193"/>
    <w:rsid w:val="00984E1E"/>
    <w:rsid w:val="009B1098"/>
    <w:rsid w:val="009B2C2D"/>
    <w:rsid w:val="009B3131"/>
    <w:rsid w:val="009C1C1B"/>
    <w:rsid w:val="009C43BA"/>
    <w:rsid w:val="009C7167"/>
    <w:rsid w:val="009D0EAD"/>
    <w:rsid w:val="009D5C06"/>
    <w:rsid w:val="009E3AE5"/>
    <w:rsid w:val="009E5C12"/>
    <w:rsid w:val="009E769B"/>
    <w:rsid w:val="009F00AF"/>
    <w:rsid w:val="009F1FCE"/>
    <w:rsid w:val="009F45A3"/>
    <w:rsid w:val="009F544B"/>
    <w:rsid w:val="009F59B3"/>
    <w:rsid w:val="009F5B89"/>
    <w:rsid w:val="00A01A8F"/>
    <w:rsid w:val="00A042CA"/>
    <w:rsid w:val="00A07DBE"/>
    <w:rsid w:val="00A131CD"/>
    <w:rsid w:val="00A1322B"/>
    <w:rsid w:val="00A1486F"/>
    <w:rsid w:val="00A17CCF"/>
    <w:rsid w:val="00A3139D"/>
    <w:rsid w:val="00A32841"/>
    <w:rsid w:val="00A374FF"/>
    <w:rsid w:val="00A37540"/>
    <w:rsid w:val="00A43460"/>
    <w:rsid w:val="00A54F72"/>
    <w:rsid w:val="00A60351"/>
    <w:rsid w:val="00A61C1F"/>
    <w:rsid w:val="00A64908"/>
    <w:rsid w:val="00A6669A"/>
    <w:rsid w:val="00A71796"/>
    <w:rsid w:val="00A72339"/>
    <w:rsid w:val="00A7308C"/>
    <w:rsid w:val="00A7316B"/>
    <w:rsid w:val="00A73518"/>
    <w:rsid w:val="00A75968"/>
    <w:rsid w:val="00A82AE7"/>
    <w:rsid w:val="00A84844"/>
    <w:rsid w:val="00A84E85"/>
    <w:rsid w:val="00A85D05"/>
    <w:rsid w:val="00A860AE"/>
    <w:rsid w:val="00A90166"/>
    <w:rsid w:val="00A94578"/>
    <w:rsid w:val="00AA488E"/>
    <w:rsid w:val="00AA69F7"/>
    <w:rsid w:val="00AB0FAC"/>
    <w:rsid w:val="00AB458C"/>
    <w:rsid w:val="00AC02CB"/>
    <w:rsid w:val="00AC28E0"/>
    <w:rsid w:val="00AC3D6F"/>
    <w:rsid w:val="00AC73DF"/>
    <w:rsid w:val="00AC79EE"/>
    <w:rsid w:val="00AD3414"/>
    <w:rsid w:val="00AD5B96"/>
    <w:rsid w:val="00AD5ED7"/>
    <w:rsid w:val="00AE00DF"/>
    <w:rsid w:val="00AE0991"/>
    <w:rsid w:val="00AE1CF9"/>
    <w:rsid w:val="00AE1E11"/>
    <w:rsid w:val="00AE2AD6"/>
    <w:rsid w:val="00AE7181"/>
    <w:rsid w:val="00AF3240"/>
    <w:rsid w:val="00AF3904"/>
    <w:rsid w:val="00AF47D9"/>
    <w:rsid w:val="00AF5D04"/>
    <w:rsid w:val="00B01DEE"/>
    <w:rsid w:val="00B02841"/>
    <w:rsid w:val="00B02A95"/>
    <w:rsid w:val="00B07856"/>
    <w:rsid w:val="00B10CE0"/>
    <w:rsid w:val="00B168F8"/>
    <w:rsid w:val="00B176F0"/>
    <w:rsid w:val="00B2452D"/>
    <w:rsid w:val="00B26406"/>
    <w:rsid w:val="00B30AE1"/>
    <w:rsid w:val="00B31987"/>
    <w:rsid w:val="00B343CA"/>
    <w:rsid w:val="00B36D99"/>
    <w:rsid w:val="00B46060"/>
    <w:rsid w:val="00B472CD"/>
    <w:rsid w:val="00B507CF"/>
    <w:rsid w:val="00B518DF"/>
    <w:rsid w:val="00B52494"/>
    <w:rsid w:val="00B54396"/>
    <w:rsid w:val="00B65815"/>
    <w:rsid w:val="00B664D7"/>
    <w:rsid w:val="00B669F3"/>
    <w:rsid w:val="00B67E0F"/>
    <w:rsid w:val="00B72514"/>
    <w:rsid w:val="00B752C5"/>
    <w:rsid w:val="00B75AD3"/>
    <w:rsid w:val="00B77F04"/>
    <w:rsid w:val="00B813A7"/>
    <w:rsid w:val="00B817EF"/>
    <w:rsid w:val="00B83694"/>
    <w:rsid w:val="00B847F0"/>
    <w:rsid w:val="00B9101F"/>
    <w:rsid w:val="00B9145A"/>
    <w:rsid w:val="00B92B86"/>
    <w:rsid w:val="00B93DB3"/>
    <w:rsid w:val="00B9497D"/>
    <w:rsid w:val="00B94BA3"/>
    <w:rsid w:val="00B964B6"/>
    <w:rsid w:val="00BA09A5"/>
    <w:rsid w:val="00BA59E9"/>
    <w:rsid w:val="00BA6CB0"/>
    <w:rsid w:val="00BA7187"/>
    <w:rsid w:val="00BA7C1A"/>
    <w:rsid w:val="00BB1262"/>
    <w:rsid w:val="00BB6D4D"/>
    <w:rsid w:val="00BB7A20"/>
    <w:rsid w:val="00BC209D"/>
    <w:rsid w:val="00BC3876"/>
    <w:rsid w:val="00BC6422"/>
    <w:rsid w:val="00BC7A03"/>
    <w:rsid w:val="00BD0F6D"/>
    <w:rsid w:val="00BD3898"/>
    <w:rsid w:val="00BD4230"/>
    <w:rsid w:val="00BD5BAA"/>
    <w:rsid w:val="00BD5C7E"/>
    <w:rsid w:val="00BE1045"/>
    <w:rsid w:val="00BF3787"/>
    <w:rsid w:val="00BF4006"/>
    <w:rsid w:val="00C0060D"/>
    <w:rsid w:val="00C03FA0"/>
    <w:rsid w:val="00C059E4"/>
    <w:rsid w:val="00C06DDD"/>
    <w:rsid w:val="00C100EC"/>
    <w:rsid w:val="00C11C2F"/>
    <w:rsid w:val="00C14D92"/>
    <w:rsid w:val="00C17691"/>
    <w:rsid w:val="00C25672"/>
    <w:rsid w:val="00C258B3"/>
    <w:rsid w:val="00C30861"/>
    <w:rsid w:val="00C404AA"/>
    <w:rsid w:val="00C41645"/>
    <w:rsid w:val="00C44824"/>
    <w:rsid w:val="00C47D55"/>
    <w:rsid w:val="00C54E7E"/>
    <w:rsid w:val="00C67740"/>
    <w:rsid w:val="00C73E87"/>
    <w:rsid w:val="00C86A1F"/>
    <w:rsid w:val="00C87980"/>
    <w:rsid w:val="00C945A9"/>
    <w:rsid w:val="00C9625B"/>
    <w:rsid w:val="00C963A7"/>
    <w:rsid w:val="00C973DE"/>
    <w:rsid w:val="00CA176C"/>
    <w:rsid w:val="00CA1D52"/>
    <w:rsid w:val="00CA2B31"/>
    <w:rsid w:val="00CA4D69"/>
    <w:rsid w:val="00CB02D9"/>
    <w:rsid w:val="00CB0383"/>
    <w:rsid w:val="00CB0966"/>
    <w:rsid w:val="00CB2477"/>
    <w:rsid w:val="00CB392A"/>
    <w:rsid w:val="00CB5137"/>
    <w:rsid w:val="00CB5878"/>
    <w:rsid w:val="00CB6EA5"/>
    <w:rsid w:val="00CC3B3F"/>
    <w:rsid w:val="00CC5123"/>
    <w:rsid w:val="00CE0F43"/>
    <w:rsid w:val="00CE5390"/>
    <w:rsid w:val="00CE65E6"/>
    <w:rsid w:val="00CF1FA4"/>
    <w:rsid w:val="00CF5059"/>
    <w:rsid w:val="00D0580C"/>
    <w:rsid w:val="00D079C3"/>
    <w:rsid w:val="00D108E2"/>
    <w:rsid w:val="00D12F96"/>
    <w:rsid w:val="00D15CA8"/>
    <w:rsid w:val="00D1654E"/>
    <w:rsid w:val="00D16C33"/>
    <w:rsid w:val="00D22281"/>
    <w:rsid w:val="00D238AF"/>
    <w:rsid w:val="00D31BA1"/>
    <w:rsid w:val="00D32FD7"/>
    <w:rsid w:val="00D35070"/>
    <w:rsid w:val="00D40922"/>
    <w:rsid w:val="00D444C9"/>
    <w:rsid w:val="00D44CC9"/>
    <w:rsid w:val="00D45763"/>
    <w:rsid w:val="00D460B3"/>
    <w:rsid w:val="00D50CAB"/>
    <w:rsid w:val="00D514FD"/>
    <w:rsid w:val="00D516C4"/>
    <w:rsid w:val="00D51B12"/>
    <w:rsid w:val="00D55451"/>
    <w:rsid w:val="00D576F6"/>
    <w:rsid w:val="00D57A73"/>
    <w:rsid w:val="00D67925"/>
    <w:rsid w:val="00D9008B"/>
    <w:rsid w:val="00D908B6"/>
    <w:rsid w:val="00D908E7"/>
    <w:rsid w:val="00D91BCD"/>
    <w:rsid w:val="00D93653"/>
    <w:rsid w:val="00D93DC0"/>
    <w:rsid w:val="00D94EC5"/>
    <w:rsid w:val="00DA0A05"/>
    <w:rsid w:val="00DA3344"/>
    <w:rsid w:val="00DB1748"/>
    <w:rsid w:val="00DB1B06"/>
    <w:rsid w:val="00DB1C38"/>
    <w:rsid w:val="00DB27E6"/>
    <w:rsid w:val="00DB6889"/>
    <w:rsid w:val="00DC0538"/>
    <w:rsid w:val="00DC117A"/>
    <w:rsid w:val="00DC5452"/>
    <w:rsid w:val="00DD040F"/>
    <w:rsid w:val="00DD1DB9"/>
    <w:rsid w:val="00DD2982"/>
    <w:rsid w:val="00DD6944"/>
    <w:rsid w:val="00DD6FCF"/>
    <w:rsid w:val="00DE2256"/>
    <w:rsid w:val="00DE23DE"/>
    <w:rsid w:val="00DE6ADB"/>
    <w:rsid w:val="00DF37DF"/>
    <w:rsid w:val="00DF576F"/>
    <w:rsid w:val="00DF661E"/>
    <w:rsid w:val="00E01003"/>
    <w:rsid w:val="00E05E07"/>
    <w:rsid w:val="00E10636"/>
    <w:rsid w:val="00E1681C"/>
    <w:rsid w:val="00E17FBE"/>
    <w:rsid w:val="00E20328"/>
    <w:rsid w:val="00E2063E"/>
    <w:rsid w:val="00E25284"/>
    <w:rsid w:val="00E30E69"/>
    <w:rsid w:val="00E3588E"/>
    <w:rsid w:val="00E37350"/>
    <w:rsid w:val="00E377A2"/>
    <w:rsid w:val="00E42CA7"/>
    <w:rsid w:val="00E431B7"/>
    <w:rsid w:val="00E4369E"/>
    <w:rsid w:val="00E44104"/>
    <w:rsid w:val="00E44204"/>
    <w:rsid w:val="00E460EE"/>
    <w:rsid w:val="00E507E7"/>
    <w:rsid w:val="00E52007"/>
    <w:rsid w:val="00E55618"/>
    <w:rsid w:val="00E5640A"/>
    <w:rsid w:val="00E57EA6"/>
    <w:rsid w:val="00E615AD"/>
    <w:rsid w:val="00E634DD"/>
    <w:rsid w:val="00E65ED1"/>
    <w:rsid w:val="00E71786"/>
    <w:rsid w:val="00E76F39"/>
    <w:rsid w:val="00E86E2F"/>
    <w:rsid w:val="00E94225"/>
    <w:rsid w:val="00E96C06"/>
    <w:rsid w:val="00EA148C"/>
    <w:rsid w:val="00EA29C9"/>
    <w:rsid w:val="00EA6E72"/>
    <w:rsid w:val="00EA777D"/>
    <w:rsid w:val="00EB1F70"/>
    <w:rsid w:val="00EC2617"/>
    <w:rsid w:val="00EC357B"/>
    <w:rsid w:val="00EC45A2"/>
    <w:rsid w:val="00EC4C50"/>
    <w:rsid w:val="00ED09B8"/>
    <w:rsid w:val="00ED2813"/>
    <w:rsid w:val="00ED3D1E"/>
    <w:rsid w:val="00ED3F87"/>
    <w:rsid w:val="00ED45A9"/>
    <w:rsid w:val="00ED4B73"/>
    <w:rsid w:val="00ED5216"/>
    <w:rsid w:val="00ED5977"/>
    <w:rsid w:val="00EE3F5F"/>
    <w:rsid w:val="00EF0BD2"/>
    <w:rsid w:val="00EF41AF"/>
    <w:rsid w:val="00EF6C40"/>
    <w:rsid w:val="00F13A91"/>
    <w:rsid w:val="00F159FD"/>
    <w:rsid w:val="00F2517E"/>
    <w:rsid w:val="00F2624B"/>
    <w:rsid w:val="00F31B5A"/>
    <w:rsid w:val="00F338C9"/>
    <w:rsid w:val="00F35083"/>
    <w:rsid w:val="00F37C39"/>
    <w:rsid w:val="00F42A3C"/>
    <w:rsid w:val="00F45B23"/>
    <w:rsid w:val="00F47008"/>
    <w:rsid w:val="00F47B8A"/>
    <w:rsid w:val="00F47F74"/>
    <w:rsid w:val="00F50F95"/>
    <w:rsid w:val="00F5296E"/>
    <w:rsid w:val="00F534FA"/>
    <w:rsid w:val="00F55B18"/>
    <w:rsid w:val="00F55C68"/>
    <w:rsid w:val="00F55C86"/>
    <w:rsid w:val="00F615A5"/>
    <w:rsid w:val="00F61BD3"/>
    <w:rsid w:val="00F62CCA"/>
    <w:rsid w:val="00F63A54"/>
    <w:rsid w:val="00F67C6A"/>
    <w:rsid w:val="00F67D9D"/>
    <w:rsid w:val="00F72E82"/>
    <w:rsid w:val="00F80A4A"/>
    <w:rsid w:val="00F821A5"/>
    <w:rsid w:val="00F907C8"/>
    <w:rsid w:val="00F94DCC"/>
    <w:rsid w:val="00F95F72"/>
    <w:rsid w:val="00FA6881"/>
    <w:rsid w:val="00FA68FB"/>
    <w:rsid w:val="00FB058E"/>
    <w:rsid w:val="00FB08B1"/>
    <w:rsid w:val="00FB15A0"/>
    <w:rsid w:val="00FB1C3D"/>
    <w:rsid w:val="00FB270A"/>
    <w:rsid w:val="00FB4D6F"/>
    <w:rsid w:val="00FC1438"/>
    <w:rsid w:val="00FC5A65"/>
    <w:rsid w:val="00FC5B0F"/>
    <w:rsid w:val="00FD30C6"/>
    <w:rsid w:val="00FD68DC"/>
    <w:rsid w:val="00FD7E4B"/>
    <w:rsid w:val="00FE282E"/>
    <w:rsid w:val="00FE5551"/>
    <w:rsid w:val="00FE7667"/>
    <w:rsid w:val="00FE7CBC"/>
    <w:rsid w:val="00FF47F3"/>
    <w:rsid w:val="00FF4BE5"/>
    <w:rsid w:val="00FF5F64"/>
    <w:rsid w:val="00FF6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57BD1E"/>
  <w14:defaultImageDpi w14:val="300"/>
  <w15:docId w15:val="{5806D99D-F4B0-A545-B772-B2AD76C6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524C5"/>
  </w:style>
  <w:style w:type="character" w:customStyle="1" w:styleId="NotedebasdepageCar">
    <w:name w:val="Note de bas de page Car"/>
    <w:basedOn w:val="Policepardfaut"/>
    <w:link w:val="Notedebasdepage"/>
    <w:uiPriority w:val="99"/>
    <w:rsid w:val="000524C5"/>
  </w:style>
  <w:style w:type="character" w:styleId="Appelnotedebasdep">
    <w:name w:val="footnote reference"/>
    <w:basedOn w:val="Policepardfaut"/>
    <w:uiPriority w:val="99"/>
    <w:unhideWhenUsed/>
    <w:rsid w:val="000524C5"/>
    <w:rPr>
      <w:vertAlign w:val="superscript"/>
    </w:rPr>
  </w:style>
  <w:style w:type="paragraph" w:styleId="Pieddepage">
    <w:name w:val="footer"/>
    <w:basedOn w:val="Normal"/>
    <w:link w:val="PieddepageCar"/>
    <w:uiPriority w:val="99"/>
    <w:unhideWhenUsed/>
    <w:rsid w:val="00952E9E"/>
    <w:pPr>
      <w:tabs>
        <w:tab w:val="center" w:pos="4320"/>
        <w:tab w:val="right" w:pos="8640"/>
      </w:tabs>
    </w:pPr>
  </w:style>
  <w:style w:type="character" w:customStyle="1" w:styleId="PieddepageCar">
    <w:name w:val="Pied de page Car"/>
    <w:basedOn w:val="Policepardfaut"/>
    <w:link w:val="Pieddepage"/>
    <w:uiPriority w:val="99"/>
    <w:rsid w:val="00952E9E"/>
  </w:style>
  <w:style w:type="character" w:styleId="Numrodepage">
    <w:name w:val="page number"/>
    <w:basedOn w:val="Policepardfaut"/>
    <w:uiPriority w:val="99"/>
    <w:semiHidden/>
    <w:unhideWhenUsed/>
    <w:rsid w:val="00952E9E"/>
  </w:style>
  <w:style w:type="character" w:customStyle="1" w:styleId="st">
    <w:name w:val="st"/>
    <w:basedOn w:val="Policepardfaut"/>
    <w:rsid w:val="007F75E2"/>
  </w:style>
  <w:style w:type="character" w:styleId="Accentuation">
    <w:name w:val="Emphasis"/>
    <w:basedOn w:val="Policepardfaut"/>
    <w:uiPriority w:val="20"/>
    <w:qFormat/>
    <w:rsid w:val="007F75E2"/>
    <w:rPr>
      <w:i/>
      <w:iCs/>
    </w:rPr>
  </w:style>
  <w:style w:type="paragraph" w:styleId="En-tte">
    <w:name w:val="header"/>
    <w:basedOn w:val="Normal"/>
    <w:link w:val="En-tteCar"/>
    <w:uiPriority w:val="99"/>
    <w:unhideWhenUsed/>
    <w:rsid w:val="00470AFF"/>
    <w:pPr>
      <w:tabs>
        <w:tab w:val="center" w:pos="4320"/>
        <w:tab w:val="right" w:pos="8640"/>
      </w:tabs>
    </w:pPr>
  </w:style>
  <w:style w:type="character" w:customStyle="1" w:styleId="En-tteCar">
    <w:name w:val="En-tête Car"/>
    <w:basedOn w:val="Policepardfaut"/>
    <w:link w:val="En-tte"/>
    <w:uiPriority w:val="99"/>
    <w:rsid w:val="00470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13523</TotalTime>
  <Pages>6</Pages>
  <Words>2730</Words>
  <Characters>15020</Characters>
  <Application>Microsoft Office Word</Application>
  <DocSecurity>0</DocSecurity>
  <Lines>125</Lines>
  <Paragraphs>35</Paragraphs>
  <ScaleCrop>false</ScaleCrop>
  <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Françoise Parraud</cp:lastModifiedBy>
  <cp:revision>573</cp:revision>
  <cp:lastPrinted>2015-05-30T13:03:00Z</cp:lastPrinted>
  <dcterms:created xsi:type="dcterms:W3CDTF">2015-02-04T19:57:00Z</dcterms:created>
  <dcterms:modified xsi:type="dcterms:W3CDTF">2019-06-12T13:47:00Z</dcterms:modified>
</cp:coreProperties>
</file>